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45D93D" w14:textId="10D83926" w:rsidR="00D54710" w:rsidRDefault="00D54710" w:rsidP="00D54710">
      <w:pPr>
        <w:pBdr>
          <w:bottom w:val="single" w:sz="6" w:space="1" w:color="auto"/>
        </w:pBdr>
        <w:spacing w:after="0" w:line="240" w:lineRule="auto"/>
        <w:rPr>
          <w:rFonts w:ascii="Aptos" w:eastAsia="Aptos" w:hAnsi="Aptos" w:cs="Times New Roman"/>
          <w:kern w:val="2"/>
          <w:sz w:val="24"/>
          <w:szCs w:val="24"/>
          <w14:ligatures w14:val="standardContextual"/>
        </w:rPr>
      </w:pPr>
      <w:bookmarkStart w:id="0" w:name="_Hlk216623193"/>
      <w:r w:rsidRPr="002F5B16">
        <w:rPr>
          <w:rFonts w:ascii="Aptos" w:eastAsia="Aptos" w:hAnsi="Aptos" w:cs="Times New Roman"/>
          <w:b/>
          <w:bCs/>
          <w:kern w:val="2"/>
          <w:sz w:val="24"/>
          <w:szCs w:val="24"/>
          <w14:ligatures w14:val="standardContextual"/>
        </w:rPr>
        <w:t>Absolute Relativity / Overall V2 Theory – v1.9</w:t>
      </w:r>
      <w:r w:rsidRPr="002F5B16">
        <w:rPr>
          <w:rFonts w:ascii="Aptos" w:eastAsia="Aptos" w:hAnsi="Aptos" w:cs="Times New Roman"/>
          <w:kern w:val="2"/>
          <w:sz w:val="24"/>
          <w:szCs w:val="24"/>
          <w14:ligatures w14:val="standardContextual"/>
        </w:rPr>
        <w:br/>
        <w:t xml:space="preserve">Document: </w:t>
      </w:r>
      <w:r w:rsidRPr="00D54710">
        <w:rPr>
          <w:rFonts w:ascii="Aptos" w:eastAsia="Aptos" w:hAnsi="Aptos" w:cs="Times New Roman"/>
          <w:kern w:val="2"/>
          <w:sz w:val="24"/>
          <w:szCs w:val="24"/>
          <w14:ligatures w14:val="standardContextual"/>
        </w:rPr>
        <w:t>(12) Context-Flip Unification (QM–Gravity)</w:t>
      </w:r>
    </w:p>
    <w:p w14:paraId="43ABF0F8" w14:textId="77777777" w:rsidR="00D54710" w:rsidRPr="002F5B16" w:rsidRDefault="00D54710" w:rsidP="00D54710">
      <w:pPr>
        <w:pBdr>
          <w:bottom w:val="single" w:sz="6" w:space="1" w:color="auto"/>
        </w:pBdr>
        <w:spacing w:after="0" w:line="240" w:lineRule="auto"/>
        <w:rPr>
          <w:rFonts w:ascii="Aptos" w:eastAsia="Aptos" w:hAnsi="Aptos" w:cs="Times New Roman"/>
          <w:b/>
          <w:bCs/>
          <w:kern w:val="2"/>
          <w:sz w:val="24"/>
          <w:szCs w:val="24"/>
          <w14:ligatures w14:val="standardContextual"/>
        </w:rPr>
      </w:pPr>
      <w:r w:rsidRPr="002F5B16">
        <w:rPr>
          <w:rFonts w:ascii="Aptos" w:eastAsia="Aptos" w:hAnsi="Aptos" w:cs="Times New Roman"/>
          <w:kern w:val="2"/>
          <w:sz w:val="24"/>
          <w:szCs w:val="24"/>
          <w14:ligatures w14:val="standardContextual"/>
        </w:rPr>
        <w:t>Author: Kent Nimmo – absoluterelativityproject@gmail.com</w:t>
      </w:r>
    </w:p>
    <w:p w14:paraId="364844F1" w14:textId="77777777" w:rsidR="00D54710" w:rsidRPr="002F5B16" w:rsidRDefault="00D54710" w:rsidP="00D54710">
      <w:pPr>
        <w:pBdr>
          <w:bottom w:val="single" w:sz="6" w:space="1" w:color="auto"/>
        </w:pBdr>
        <w:spacing w:after="0" w:line="240" w:lineRule="auto"/>
        <w:rPr>
          <w:rFonts w:ascii="Aptos" w:eastAsia="Aptos" w:hAnsi="Aptos" w:cs="Times New Roman"/>
          <w:kern w:val="2"/>
          <w:sz w:val="24"/>
          <w:szCs w:val="24"/>
          <w14:ligatures w14:val="standardContextual"/>
        </w:rPr>
      </w:pPr>
      <w:r w:rsidRPr="002F5B16">
        <w:rPr>
          <w:rFonts w:ascii="Aptos" w:eastAsia="Aptos" w:hAnsi="Aptos" w:cs="Times New Roman"/>
          <w:kern w:val="2"/>
          <w:sz w:val="24"/>
          <w:szCs w:val="24"/>
          <w14:ligatures w14:val="standardContextual"/>
        </w:rPr>
        <w:t>Project tokens: “Absolute Relativity (AR)” – ETH contract 0xAacCd7bA616405C184335F193fEf080fC982921F, SOL mint ARafKuCqRgszXZWjYGWyBT7GnLZkyiaXQd1YjXC1x224</w:t>
      </w:r>
    </w:p>
    <w:p w14:paraId="0D89AC24" w14:textId="77777777" w:rsidR="00D54710" w:rsidRPr="002F5B16" w:rsidRDefault="00D54710" w:rsidP="00D54710">
      <w:pPr>
        <w:pBdr>
          <w:bottom w:val="single" w:sz="6" w:space="1" w:color="auto"/>
        </w:pBdr>
        <w:spacing w:after="0" w:line="240" w:lineRule="auto"/>
        <w:rPr>
          <w:rFonts w:ascii="Aptos" w:eastAsia="Aptos" w:hAnsi="Aptos" w:cs="Times New Roman"/>
          <w:kern w:val="2"/>
          <w:sz w:val="24"/>
          <w:szCs w:val="24"/>
          <w14:ligatures w14:val="standardContextual"/>
        </w:rPr>
      </w:pPr>
      <w:r w:rsidRPr="002F5B16">
        <w:rPr>
          <w:rFonts w:ascii="Aptos" w:eastAsia="Aptos" w:hAnsi="Aptos" w:cs="Times New Roman"/>
          <w:kern w:val="2"/>
          <w:sz w:val="24"/>
          <w:szCs w:val="24"/>
          <w14:ligatures w14:val="standardContextual"/>
        </w:rPr>
        <w:t>On-chain hash record (Ethereum): see (0) Front Matter &amp; File Map.docx, §§0.4–0.5</w:t>
      </w:r>
    </w:p>
    <w:bookmarkEnd w:id="0"/>
    <w:p w14:paraId="376B0623" w14:textId="77777777" w:rsidR="00D54710" w:rsidRDefault="00D54710" w:rsidP="00D54710"/>
    <w:p w14:paraId="321185C6" w14:textId="77777777" w:rsidR="00D54710" w:rsidRDefault="00D54710" w:rsidP="00D54710"/>
    <w:p w14:paraId="63F806DD" w14:textId="1A39D347" w:rsidR="00F77038" w:rsidRDefault="00000000">
      <w:pPr>
        <w:pStyle w:val="Title"/>
        <w:spacing w:after="240" w:line="276" w:lineRule="auto"/>
        <w:jc w:val="center"/>
      </w:pPr>
      <w:r>
        <w:t>Context-Flip Unification (QM–Gravity)</w:t>
      </w:r>
    </w:p>
    <w:p w14:paraId="3D2C454B" w14:textId="77777777" w:rsidR="00F77038" w:rsidRDefault="00000000">
      <w:pPr>
        <w:pStyle w:val="Subtitle"/>
        <w:jc w:val="center"/>
      </w:pPr>
      <w:r>
        <w:t>Two Hard Edges, One +1 Mediation Mechanism</w:t>
      </w:r>
    </w:p>
    <w:p w14:paraId="666B357F" w14:textId="77777777" w:rsidR="00F77038" w:rsidRDefault="00000000">
      <w:pPr>
        <w:spacing w:after="280"/>
        <w:jc w:val="center"/>
      </w:pPr>
      <w:r>
        <w:t>Working Record (concept pinned; simulations pending)</w:t>
      </w:r>
    </w:p>
    <w:p w14:paraId="39F02E84" w14:textId="77777777" w:rsidR="00F77038" w:rsidRDefault="00000000">
      <w:pPr>
        <w:spacing w:after="120"/>
        <w:jc w:val="center"/>
      </w:pPr>
      <w:r>
        <w:t>Absolute Relativity — DP v1.9 Extension Module</w:t>
      </w:r>
    </w:p>
    <w:p w14:paraId="4E354E93" w14:textId="77777777" w:rsidR="00F77038" w:rsidRDefault="00000000">
      <w:pPr>
        <w:spacing w:after="40"/>
        <w:jc w:val="center"/>
      </w:pPr>
      <w:r>
        <w:t>Author: Kent Nimmo</w:t>
      </w:r>
    </w:p>
    <w:p w14:paraId="6E144853" w14:textId="77777777" w:rsidR="00F77038" w:rsidRDefault="00000000">
      <w:pPr>
        <w:jc w:val="center"/>
      </w:pPr>
      <w:r>
        <w:t>Date: December 21, 2025</w:t>
      </w:r>
    </w:p>
    <w:p w14:paraId="1B2779B6" w14:textId="77777777" w:rsidR="00F77038" w:rsidRDefault="00000000">
      <w:pPr>
        <w:jc w:val="center"/>
      </w:pPr>
      <w:r>
        <w:t>Placement in bundle: Doc (12); follows (10) CFD and (11) CE2</w:t>
      </w:r>
    </w:p>
    <w:p w14:paraId="547501C6" w14:textId="77777777" w:rsidR="00F77038" w:rsidRDefault="00000000">
      <w:pPr>
        <w:spacing w:after="0"/>
        <w:jc w:val="center"/>
      </w:pPr>
      <w:r>
        <w:t>Lock line: Quantum measurement and gravity are two “hard-edge” signatures of the same +1 publication/mediation process: the inner hard edge (−2,+1) produces many-eligible → one published token; the outer hard edge (0,+3) produces feasibility geometry (gravity) as mediated constraint.</w:t>
      </w:r>
    </w:p>
    <w:p w14:paraId="27D1EDC9" w14:textId="77777777" w:rsidR="00F77038" w:rsidRDefault="00000000">
      <w:r>
        <w:br w:type="page"/>
      </w:r>
    </w:p>
    <w:p w14:paraId="3B9BFE3A" w14:textId="77777777" w:rsidR="00F77038" w:rsidRDefault="00000000">
      <w:pPr>
        <w:pStyle w:val="Heading1"/>
        <w:spacing w:before="240" w:after="120"/>
      </w:pPr>
      <w:r>
        <w:lastRenderedPageBreak/>
        <w:t>1. Executive Summary / Primer</w:t>
      </w:r>
    </w:p>
    <w:p w14:paraId="6A74D87A" w14:textId="77777777" w:rsidR="00F77038" w:rsidRDefault="00000000">
      <w:pPr>
        <w:spacing w:after="120"/>
      </w:pPr>
      <w:r>
        <w:t>This module records a single unification claim inside Absolute Relativity’s existing discipline: +1 is the publication layer—the layer where outcomes become public tokens that many 0-centers can share and coordinate around. What we usually call “quantum measurement” and “gravity” are two hard‑edge signatures of that same publication/mediation process, seen from opposite sides of the context ladder.</w:t>
      </w:r>
    </w:p>
    <w:p w14:paraId="1FA19F42" w14:textId="77777777" w:rsidR="00F77038" w:rsidRDefault="00000000">
      <w:pPr>
        <w:spacing w:after="120"/>
      </w:pPr>
      <w:r>
        <w:t>A hard edge is a context-pair separated by ladder distance 3. At that distance, the deeper side cannot be objectified as a direct public token without mediation and re‑encoding through the lawful ladder. In this ladder, the two hard edges that matter are the inner hard edge dist(−2,+1)=3 and the outer hard edge dist(0,+3)=3.</w:t>
      </w:r>
    </w:p>
    <w:p w14:paraId="16675FC6" w14:textId="77777777" w:rsidR="00F77038" w:rsidRDefault="00000000">
      <w:pPr>
        <w:spacing w:after="120"/>
      </w:pPr>
      <w:r>
        <w:t>Quantum measurement is the inner hard-edge signature. When a situation depends on distinctions rooted at −2, +1 cannot directly carry those distinctions into a uniquely indexed public token. The +1-facing description therefore naturally takes a “many‑eligible” form until the commit pipeline yields one published token (one outcome in the shared record).</w:t>
      </w:r>
    </w:p>
    <w:p w14:paraId="16D1FCA2" w14:textId="77777777" w:rsidR="00F77038" w:rsidRDefault="00000000">
      <w:pPr>
        <w:spacing w:after="120"/>
      </w:pPr>
      <w:r>
        <w:t>Gravity is the outer hard-edge signature. The outer container (+3) cannot be present as separable content to a 0-center. Instead, +3 enters only by mediation/re‑encoding into +1 constraints—implemented operationally as feasibility geometry (ParentGate) that thins or biases which candidate histories can survive.</w:t>
      </w:r>
    </w:p>
    <w:p w14:paraId="10D59431" w14:textId="77777777" w:rsidR="00F77038" w:rsidRDefault="00000000">
      <w:pPr>
        <w:spacing w:after="120"/>
      </w:pPr>
      <w:r>
        <w:t>Important discipline: “Randomness” is not ontic noise here: it is the formal tie‑resolution signature that appears only when +1 publication cannot uniquely index which 0‑center mediation chain is relevant, so multiple 0‑indexed continuations remain equally publishable.</w:t>
      </w:r>
    </w:p>
    <w:p w14:paraId="6CA2DE43" w14:textId="77777777" w:rsidR="00F77038" w:rsidRDefault="00000000">
      <w:pPr>
        <w:spacing w:after="120"/>
      </w:pPr>
      <w:r>
        <w:t>This document pins the conceptual mechanism and the test program. It does not claim full equation‑level derivations of GR or QM at this stage (those are delegated to simulations and future DP revisions), and it does not relax CE2’s no‑skip discipline.</w:t>
      </w:r>
    </w:p>
    <w:p w14:paraId="3F358E9A" w14:textId="77777777" w:rsidR="00F77038" w:rsidRDefault="00000000">
      <w:pPr>
        <w:pStyle w:val="Heading1"/>
        <w:spacing w:before="240" w:after="120"/>
      </w:pPr>
      <w:r>
        <w:t>2. Scope and Non-Claims</w:t>
      </w:r>
    </w:p>
    <w:p w14:paraId="04AC70E8" w14:textId="77777777" w:rsidR="00F77038" w:rsidRDefault="00000000">
      <w:pPr>
        <w:pStyle w:val="ListBullet"/>
        <w:spacing w:after="40"/>
      </w:pPr>
      <w:r>
        <w:t>Not claiming full GR/QM equation derivations (yet). This is a mechanism pin + test program; simulations pending.</w:t>
      </w:r>
    </w:p>
    <w:p w14:paraId="66742848" w14:textId="77777777" w:rsidR="00F77038" w:rsidRDefault="00000000">
      <w:pPr>
        <w:pStyle w:val="ListBullet"/>
        <w:spacing w:after="40"/>
      </w:pPr>
      <w:r>
        <w:t>Not claiming global mirror symmetry. “Flip” means structural correspondence under Out² around the hinge, not a universal inversion law.</w:t>
      </w:r>
    </w:p>
    <w:p w14:paraId="113A2E3F" w14:textId="77777777" w:rsidR="00F77038" w:rsidRDefault="00000000">
      <w:pPr>
        <w:pStyle w:val="ListBullet"/>
        <w:spacing w:after="40"/>
      </w:pPr>
      <w:r>
        <w:t>Not claiming direct +1↔−2 access or any no-skip violations (CE2 discipline). Everything is mediated through lawful ladder steps and publication.</w:t>
      </w:r>
    </w:p>
    <w:p w14:paraId="000CE36F" w14:textId="77777777" w:rsidR="00F77038" w:rsidRDefault="00000000">
      <w:pPr>
        <w:pStyle w:val="ListBullet"/>
        <w:spacing w:after="40"/>
      </w:pPr>
      <w:r>
        <w:t>Not claiming “consciousness causes collapse.” Collapse/measurement is a publication/selection event inside the engine contract.</w:t>
      </w:r>
    </w:p>
    <w:p w14:paraId="097DC3D0" w14:textId="77777777" w:rsidR="00F77038" w:rsidRDefault="00000000">
      <w:pPr>
        <w:pStyle w:val="ListBullet"/>
        <w:spacing w:after="40"/>
      </w:pPr>
      <w:r>
        <w:t>Not claiming randomness everywhere. PF/Born is invoked only on true publication ties; bookkeeping ties must resolve deterministically.</w:t>
      </w:r>
    </w:p>
    <w:p w14:paraId="38CDB5AA" w14:textId="77777777" w:rsidR="00F77038" w:rsidRDefault="00000000">
      <w:pPr>
        <w:pStyle w:val="Heading1"/>
        <w:spacing w:before="240" w:after="120"/>
      </w:pPr>
      <w:r>
        <w:lastRenderedPageBreak/>
        <w:t>3. Definitions: Ladder Distance, Hard Edges, and Out²</w:t>
      </w:r>
    </w:p>
    <w:p w14:paraId="46BF1D9B" w14:textId="77777777" w:rsidR="00F77038" w:rsidRDefault="00000000">
      <w:pPr>
        <w:pStyle w:val="Heading2"/>
        <w:spacing w:before="160" w:after="120"/>
      </w:pPr>
      <w:r>
        <w:t>3.1 Distance and the two hard edges</w:t>
      </w:r>
    </w:p>
    <w:p w14:paraId="2CDFABAF" w14:textId="77777777" w:rsidR="00F77038" w:rsidRDefault="00000000">
      <w:pPr>
        <w:spacing w:after="120"/>
      </w:pPr>
      <w:r>
        <w:t>Define ladder distance on indices as:</w:t>
      </w:r>
    </w:p>
    <w:p w14:paraId="1BCA3364" w14:textId="77777777" w:rsidR="00F77038" w:rsidRDefault="00000000">
      <w:pPr>
        <w:spacing w:after="120"/>
      </w:pPr>
      <w:r>
        <w:t>dist(a,b) = |a − b|.</w:t>
      </w:r>
    </w:p>
    <w:p w14:paraId="37223C80" w14:textId="77777777" w:rsidR="00F77038" w:rsidRDefault="00000000">
      <w:pPr>
        <w:spacing w:after="120"/>
      </w:pPr>
      <w:r>
        <w:t>Inner hard edge: dist(−2,+1)=3.</w:t>
      </w:r>
    </w:p>
    <w:p w14:paraId="3777C4AE" w14:textId="77777777" w:rsidR="00F77038" w:rsidRDefault="00000000">
      <w:pPr>
        <w:spacing w:after="120"/>
      </w:pPr>
      <w:r>
        <w:t>Outer hard edge: dist(0,+3)=3.</w:t>
      </w:r>
    </w:p>
    <w:p w14:paraId="08C11A4F" w14:textId="77777777" w:rsidR="00F77038" w:rsidRDefault="00000000">
      <w:pPr>
        <w:spacing w:after="120"/>
      </w:pPr>
      <w:r>
        <w:t>Operational meaning of “hard edge”: a pair whose distinctions cannot be carried as separable, uniquely indexed content at the other side by admissible two-hop experience/publication without mediation and re‑encoding.</w:t>
      </w:r>
    </w:p>
    <w:p w14:paraId="731B0D08" w14:textId="77777777" w:rsidR="00F77038" w:rsidRDefault="00000000">
      <w:pPr>
        <w:pStyle w:val="Heading2"/>
        <w:spacing w:before="160" w:after="120"/>
      </w:pPr>
      <w:r>
        <w:t>3.2 Out² mapping</w:t>
      </w:r>
    </w:p>
    <w:p w14:paraId="6FCFDEEB" w14:textId="77777777" w:rsidR="00F77038" w:rsidRDefault="00000000">
      <w:pPr>
        <w:spacing w:after="120"/>
      </w:pPr>
      <w:r>
        <w:t>Define the CE2 indexing helper:</w:t>
      </w:r>
    </w:p>
    <w:p w14:paraId="14A7D6AF" w14:textId="77777777" w:rsidR="00F77038" w:rsidRDefault="00000000">
      <w:pPr>
        <w:spacing w:after="120"/>
      </w:pPr>
      <w:r>
        <w:t>Out²(n) = n + 2.</w:t>
      </w:r>
    </w:p>
    <w:p w14:paraId="05E3AE0D" w14:textId="77777777" w:rsidR="00F77038" w:rsidRDefault="00000000">
      <w:pPr>
        <w:spacing w:after="120"/>
      </w:pPr>
      <w:r>
        <w:t>So:</w:t>
      </w:r>
    </w:p>
    <w:p w14:paraId="0A98DE3A" w14:textId="77777777" w:rsidR="00F77038" w:rsidRDefault="00000000">
      <w:pPr>
        <w:spacing w:after="120"/>
      </w:pPr>
      <w:r>
        <w:t>Out²(−2)=0 and Out²(+1)=+3.</w:t>
      </w:r>
    </w:p>
    <w:p w14:paraId="2591FEB6" w14:textId="77777777" w:rsidR="00F77038" w:rsidRDefault="00000000">
      <w:pPr>
        <w:spacing w:after="120"/>
      </w:pPr>
      <w:r>
        <w:t>Therefore the inner hard-edge pair (−2,+1) corresponds to the outer hard-edge pair (0,+3) under Out².</w:t>
      </w:r>
    </w:p>
    <w:p w14:paraId="6CE542F6" w14:textId="77777777" w:rsidR="00F77038" w:rsidRDefault="00000000">
      <w:pPr>
        <w:spacing w:after="120"/>
      </w:pPr>
      <w:r>
        <w:t>Out² is an indexing lens, not a dynamical operator and not a claimed symmetry of the universe.</w:t>
      </w:r>
    </w:p>
    <w:p w14:paraId="3246D612" w14:textId="77777777" w:rsidR="00F77038" w:rsidRDefault="00000000">
      <w:pPr>
        <w:pStyle w:val="Heading2"/>
        <w:spacing w:before="160" w:after="120"/>
      </w:pPr>
      <w:r>
        <w:t>3.3 Notation sanity</w:t>
      </w:r>
    </w:p>
    <w:p w14:paraId="628F505F" w14:textId="77777777" w:rsidR="00F77038" w:rsidRDefault="00000000">
      <w:pPr>
        <w:pStyle w:val="ListBullet"/>
        <w:spacing w:after="40"/>
      </w:pPr>
      <w:r>
        <w:t>Out² is an indexing helper, not dynamics.</w:t>
      </w:r>
    </w:p>
    <w:p w14:paraId="2F0B3291" w14:textId="77777777" w:rsidR="00F77038" w:rsidRDefault="00000000">
      <w:pPr>
        <w:pStyle w:val="ListBullet"/>
        <w:spacing w:after="40"/>
      </w:pPr>
      <w:r>
        <w:t>Φ_AR (if used) is diagnostic summary only, never a control input.</w:t>
      </w:r>
    </w:p>
    <w:p w14:paraId="5B9FA749" w14:textId="77777777" w:rsidR="00F77038" w:rsidRDefault="00000000">
      <w:pPr>
        <w:pStyle w:val="ListBullet"/>
        <w:spacing w:after="40"/>
      </w:pPr>
      <w:r>
        <w:t>“Tie” means exact publication-equivalence, not “close.”</w:t>
      </w:r>
    </w:p>
    <w:p w14:paraId="16E187B8" w14:textId="77777777" w:rsidR="00F77038" w:rsidRDefault="00000000">
      <w:pPr>
        <w:pStyle w:val="Heading1"/>
        <w:spacing w:before="240" w:after="120"/>
      </w:pPr>
      <w:r>
        <w:t>4. The shared mechanism: +1 Publication/Mediation</w:t>
      </w:r>
    </w:p>
    <w:p w14:paraId="65205C68" w14:textId="77777777" w:rsidR="00F77038" w:rsidRDefault="00000000">
      <w:pPr>
        <w:pStyle w:val="Heading2"/>
        <w:spacing w:before="160" w:after="120"/>
      </w:pPr>
      <w:r>
        <w:t>4.1 What “publication” means in AR</w:t>
      </w:r>
    </w:p>
    <w:p w14:paraId="2585F553" w14:textId="77777777" w:rsidR="00F77038" w:rsidRDefault="00000000">
      <w:pPr>
        <w:spacing w:after="120"/>
      </w:pPr>
      <w:r>
        <w:t>In this framework, +1 is the role of the shared world: the layer where outcomes become publicly stable tokens that many 0-centers can jointly refer to. “Public” means stable across many centers, not “public opinion.”</w:t>
      </w:r>
    </w:p>
    <w:p w14:paraId="1F212814" w14:textId="77777777" w:rsidR="00F77038" w:rsidRDefault="00000000">
      <w:pPr>
        <w:spacing w:after="120"/>
      </w:pPr>
      <w:r>
        <w:t>A useful split is: private integration (what a particular 0 becomes as lived present) versus public token (what can be stabilized in +1 and shared). Not everything that shapes a present is eligible to become a public token.</w:t>
      </w:r>
    </w:p>
    <w:p w14:paraId="560B4036" w14:textId="77777777" w:rsidR="00F77038" w:rsidRDefault="00000000">
      <w:pPr>
        <w:pStyle w:val="Heading2"/>
        <w:spacing w:before="160" w:after="120"/>
      </w:pPr>
      <w:r>
        <w:t>4.2 The commit pipeline</w:t>
      </w:r>
    </w:p>
    <w:p w14:paraId="08AB3342" w14:textId="77777777" w:rsidR="00F77038" w:rsidRDefault="00000000">
      <w:pPr>
        <w:pStyle w:val="ListBullet"/>
        <w:spacing w:after="40"/>
      </w:pPr>
      <w:r>
        <w:t>Candidate enumeration (L1): generate finite candidate continuations.</w:t>
      </w:r>
    </w:p>
    <w:p w14:paraId="2ADA2413" w14:textId="77777777" w:rsidR="00F77038" w:rsidRDefault="00000000">
      <w:pPr>
        <w:pStyle w:val="ListBullet"/>
        <w:spacing w:after="40"/>
      </w:pPr>
      <w:r>
        <w:lastRenderedPageBreak/>
        <w:t>Hinge equality / seam consistency: enforce exact feature agreement at the boundary.</w:t>
      </w:r>
    </w:p>
    <w:p w14:paraId="0DA6B01E" w14:textId="77777777" w:rsidR="00F77038" w:rsidRDefault="00000000">
      <w:pPr>
        <w:pStyle w:val="ListBullet"/>
        <w:spacing w:after="40"/>
      </w:pPr>
      <w:r>
        <w:t>Feasibility gates (including ParentGate): prune candidates by manifest constraints.</w:t>
      </w:r>
    </w:p>
    <w:p w14:paraId="4EBF1FC0" w14:textId="77777777" w:rsidR="00F77038" w:rsidRDefault="00000000">
      <w:pPr>
        <w:pStyle w:val="ListBullet"/>
        <w:spacing w:after="40"/>
      </w:pPr>
      <w:r>
        <w:t>Ratio-lex acceptance: choose the best survivor set by discrete priorities.</w:t>
      </w:r>
    </w:p>
    <w:p w14:paraId="1531F314" w14:textId="77777777" w:rsidR="00F77038" w:rsidRDefault="00000000">
      <w:pPr>
        <w:pStyle w:val="ListBullet"/>
        <w:spacing w:after="40"/>
      </w:pPr>
      <w:r>
        <w:t>Ties-only PF/Born: invoke probabilistic resolution only on true ties.</w:t>
      </w:r>
    </w:p>
    <w:p w14:paraId="3846F014" w14:textId="77777777" w:rsidR="00F77038" w:rsidRDefault="00000000">
      <w:pPr>
        <w:pStyle w:val="ListBullet"/>
        <w:spacing w:after="40"/>
      </w:pPr>
      <w:r>
        <w:t>Commit → record update: publish one +1 token and update the stream’s IN/ON bookkeeping.</w:t>
      </w:r>
    </w:p>
    <w:p w14:paraId="1474F062" w14:textId="77777777" w:rsidR="00F77038" w:rsidRDefault="00000000">
      <w:pPr>
        <w:pStyle w:val="Heading2"/>
        <w:spacing w:before="160" w:after="120"/>
      </w:pPr>
      <w:r>
        <w:t>4.3 Process roles vs ladder indices (L1/L2/L3 vs −2…+3)</w:t>
      </w:r>
    </w:p>
    <w:p w14:paraId="65368D28" w14:textId="77777777" w:rsidR="00F77038" w:rsidRDefault="00000000">
      <w:pPr>
        <w:spacing w:after="120"/>
      </w:pPr>
      <w:r>
        <w:t>This section pins down the “go-between” layer you described: the math is not meant to be the philosophy; it is meant to connect the philosophy to existing physical models in a disciplined, reusable way. The core crosswalk is the distinction between:</w:t>
      </w:r>
    </w:p>
    <w:p w14:paraId="78D22227" w14:textId="77777777" w:rsidR="00F77038" w:rsidRDefault="00000000">
      <w:pPr>
        <w:spacing w:after="120"/>
      </w:pPr>
      <w:r>
        <w:t>context indices (−2…+3): where something sits in the ladder relative to a chosen 0, and</w:t>
      </w:r>
    </w:p>
    <w:p w14:paraId="30751E37" w14:textId="77777777" w:rsidR="00F77038" w:rsidRDefault="00000000">
      <w:pPr>
        <w:spacing w:after="120"/>
      </w:pPr>
      <w:r>
        <w:t>L-roles (L1/L2/L3): what role a structure is playing in the present-act update pipeline (branching, environment, unifier).</w:t>
      </w:r>
    </w:p>
    <w:p w14:paraId="1814FB20" w14:textId="77777777" w:rsidR="00F77038" w:rsidRDefault="00000000">
      <w:pPr>
        <w:spacing w:after="120"/>
      </w:pPr>
      <w:r>
        <w:t>This separation is what lets the same unified mechanism show up as “quantum measurement” on one side and “gravity” on the other without becoming handwaving.</w:t>
      </w:r>
    </w:p>
    <w:p w14:paraId="77F2B79D" w14:textId="77777777" w:rsidR="00F77038" w:rsidRDefault="00000000">
      <w:pPr>
        <w:pStyle w:val="Heading3"/>
        <w:spacing w:before="160" w:after="120"/>
      </w:pPr>
      <w:r>
        <w:t>L1/L2/L3: branching, environment, unifier</w:t>
      </w:r>
    </w:p>
    <w:p w14:paraId="357AFCB2" w14:textId="77777777" w:rsidR="00F77038" w:rsidRDefault="00000000">
      <w:pPr>
        <w:spacing w:after="120"/>
      </w:pPr>
      <w:r>
        <w:t>The Underpinnings volume makes the distinction explicit: context levels answer where a process sits relative to 0, while L1/L2/L3 answer what function that process is playing in the act of becoming.</w:t>
      </w:r>
    </w:p>
    <w:p w14:paraId="4A3CF97A" w14:textId="77777777" w:rsidR="00F77038" w:rsidRDefault="00000000">
      <w:pPr>
        <w:spacing w:after="120"/>
      </w:pPr>
      <w:r>
        <w:t>L1 — branching (“fan-out” of possible next acts)</w:t>
      </w:r>
    </w:p>
    <w:p w14:paraId="203B9BBB" w14:textId="77777777" w:rsidR="00F77038" w:rsidRDefault="00000000">
      <w:pPr>
        <w:spacing w:after="120"/>
      </w:pPr>
      <w:r>
        <w:t>L1 is the role in which many possible next states are enumerated: the present “looks forward” by constructing a structured menu of potential next presents.</w:t>
      </w:r>
      <w:r>
        <w:br/>
        <w:t>In V2 terms, this is realized as an explicit enumeration step: build candidate next states given the current state and context.</w:t>
      </w:r>
    </w:p>
    <w:p w14:paraId="29D229AE" w14:textId="77777777" w:rsidR="00F77038" w:rsidRDefault="00000000">
      <w:pPr>
        <w:spacing w:after="120"/>
      </w:pPr>
      <w:r>
        <w:t>Conceptually, L1 is where the “many” lives, but it is not “many worlds as separate substances.” It is “many candidate continuations” in the present-act pipeline.</w:t>
      </w:r>
    </w:p>
    <w:p w14:paraId="7E95BC64" w14:textId="77777777" w:rsidR="00F77038" w:rsidRDefault="00000000">
      <w:pPr>
        <w:spacing w:after="120"/>
      </w:pPr>
      <w:r>
        <w:t>L2 — environment (“arena” that organizes those possibilities)</w:t>
      </w:r>
    </w:p>
    <w:p w14:paraId="516953C5" w14:textId="77777777" w:rsidR="00F77038" w:rsidRDefault="00000000">
      <w:pPr>
        <w:spacing w:after="120"/>
      </w:pPr>
      <w:r>
        <w:t>L2 is the role in which a higher-level structure acts as an arena: it organizes and constrains which branches make sense, encoding how other chains and contexts shape admissibility.</w:t>
      </w:r>
    </w:p>
    <w:p w14:paraId="50BF87C1" w14:textId="77777777" w:rsidR="00F77038" w:rsidRDefault="00000000">
      <w:pPr>
        <w:spacing w:after="120"/>
      </w:pPr>
      <w:r>
        <w:t>The Bridge sharpens an important point that matters for your Many Worlds correction: from a one-step-out vantage, each admissible alternative is not “just a possibility,” but a full potential world-thread—a complete candidate experience of time at the next outward vantage.</w:t>
      </w:r>
      <w:r>
        <w:br/>
        <w:t>This is the cleanest place to anchor the Everett-aligned posture: the multiplicity is real at the level where those alternatives are treated as full threads, even if the hinge experiences one published continuation.</w:t>
      </w:r>
    </w:p>
    <w:p w14:paraId="5EC7D320" w14:textId="77777777" w:rsidR="00F77038" w:rsidRDefault="00000000">
      <w:pPr>
        <w:spacing w:after="120"/>
      </w:pPr>
      <w:r>
        <w:t>L3 — unifier/selection (“fan-in” to one realized continuation for a stream)</w:t>
      </w:r>
    </w:p>
    <w:p w14:paraId="32FB4E90" w14:textId="77777777" w:rsidR="00F77038" w:rsidRDefault="00000000">
      <w:pPr>
        <w:spacing w:after="120"/>
      </w:pPr>
      <w:r>
        <w:lastRenderedPageBreak/>
        <w:t>L3 is the role that ensures that one and only one continuation is realized in the history seen by a given 0.</w:t>
      </w:r>
      <w:r>
        <w:br/>
        <w:t>In engine terms this is implemented by:</w:t>
      </w:r>
    </w:p>
    <w:p w14:paraId="6E01BF47" w14:textId="77777777" w:rsidR="00F77038" w:rsidRDefault="00000000">
      <w:pPr>
        <w:spacing w:after="120"/>
      </w:pPr>
      <w:r>
        <w:t>evaluating feasibility gates,</w:t>
      </w:r>
    </w:p>
    <w:p w14:paraId="5414063F" w14:textId="77777777" w:rsidR="00F77038" w:rsidRDefault="00000000">
      <w:pPr>
        <w:spacing w:after="120"/>
      </w:pPr>
      <w:r>
        <w:t>comparing candidates by discrete criteria (ratio-lex), and</w:t>
      </w:r>
    </w:p>
    <w:p w14:paraId="1F4077AE" w14:textId="77777777" w:rsidR="00F77038" w:rsidRDefault="00000000">
      <w:pPr>
        <w:spacing w:after="120"/>
      </w:pPr>
      <w:r>
        <w:t>only if survivors are still exactly tied, applying PF/Born to select one.</w:t>
      </w:r>
    </w:p>
    <w:p w14:paraId="073C0B0E" w14:textId="77777777" w:rsidR="00F77038" w:rsidRDefault="00000000">
      <w:pPr>
        <w:spacing w:after="120"/>
      </w:pPr>
      <w:r>
        <w:t>The engine states the conceptual consequence plainly: L3 is what keeps reality from “drifting into a many-worlds fog” from the vantage of a single 0, even if multiple alternatives remain co-eligible in principle.</w:t>
      </w:r>
      <w:r>
        <w:br/>
        <w:t>The Bridge repeats the same point: L3 is responsible for the fact that we do not experience a many-worlds superposition at the hinge; we experience one present outcome, with ratio-lex narrowing and PF/Born invoked only on exact ties.</w:t>
      </w:r>
    </w:p>
    <w:p w14:paraId="2580DE72" w14:textId="77777777" w:rsidR="00F77038" w:rsidRDefault="00000000">
      <w:pPr>
        <w:spacing w:after="120"/>
      </w:pPr>
      <w:r>
        <w:t>This is the precise “go-between” that your report needs: it allows you to say “many branches are real” (L2/world-thread viewpoint) while still explaining why “I get one outcome” (L3/publication viewpoint).</w:t>
      </w:r>
    </w:p>
    <w:p w14:paraId="5BE28465" w14:textId="77777777" w:rsidR="00F77038" w:rsidRDefault="00000000">
      <w:pPr>
        <w:pStyle w:val="Heading3"/>
        <w:spacing w:before="160" w:after="120"/>
      </w:pPr>
      <w:r>
        <w:t>Context index vs L-role, and why mixing them causes confusion</w:t>
      </w:r>
    </w:p>
    <w:p w14:paraId="1BFDED63" w14:textId="77777777" w:rsidR="00F77038" w:rsidRDefault="00000000">
      <w:pPr>
        <w:spacing w:after="120"/>
      </w:pPr>
      <w:r>
        <w:t>A recurring failure mode—both in AI-generated prose and in human interpretation—is to treat “levels” as one thing. AR explicitly says there are two different kinds of “level,” and you have to keep them separate.</w:t>
      </w:r>
    </w:p>
    <w:p w14:paraId="7788A882" w14:textId="77777777" w:rsidR="00F77038" w:rsidRDefault="00000000">
      <w:pPr>
        <w:spacing w:after="120"/>
      </w:pPr>
      <w:r>
        <w:t>Context indices (−2…+3) answer: “Is this inner plexity, the organism present, or an outer container?”</w:t>
      </w:r>
    </w:p>
    <w:p w14:paraId="50B5703F" w14:textId="77777777" w:rsidR="00F77038" w:rsidRDefault="00000000">
      <w:pPr>
        <w:spacing w:after="120"/>
      </w:pPr>
      <w:r>
        <w:t>L-roles (L1/L2/L3) answer: “Is this structure playing the role of branching futures, environment organization, or unifier/selection in the present-act update?”</w:t>
      </w:r>
    </w:p>
    <w:p w14:paraId="5BA005D0" w14:textId="77777777" w:rsidR="00F77038" w:rsidRDefault="00000000">
      <w:pPr>
        <w:spacing w:after="120"/>
      </w:pPr>
      <w:r>
        <w:t>A key statement you’ll reuse throughout the report:</w:t>
      </w:r>
    </w:p>
    <w:p w14:paraId="250BF01B" w14:textId="77777777" w:rsidR="00F77038" w:rsidRDefault="00000000">
      <w:pPr>
        <w:spacing w:after="120"/>
      </w:pPr>
      <w:r>
        <w:t>The same structure can sit at a particular context index (0, +1, −1, …) and play different L-roles depending on which part of the act we are analyzing.</w:t>
      </w:r>
    </w:p>
    <w:p w14:paraId="5606F2BB" w14:textId="77777777" w:rsidR="00F77038" w:rsidRDefault="00000000">
      <w:pPr>
        <w:spacing w:after="120"/>
      </w:pPr>
      <w:r>
        <w:t>The Underpinnings gives concrete examples:</w:t>
      </w:r>
    </w:p>
    <w:p w14:paraId="639ACF3E" w14:textId="77777777" w:rsidR="00F77038" w:rsidRDefault="00000000">
      <w:pPr>
        <w:spacing w:after="120"/>
      </w:pPr>
      <w:r>
        <w:t>Your organism at 0 can be L1 (its own branching futures), L2 (environment for its inner processes), or L3 (unifier selecting one course).</w:t>
      </w:r>
    </w:p>
    <w:p w14:paraId="450D5929" w14:textId="77777777" w:rsidR="00F77038" w:rsidRDefault="00000000">
      <w:pPr>
        <w:spacing w:after="120"/>
      </w:pPr>
      <w:r>
        <w:t>The Earth-surface band (+1) is often L2 for our 0-acts (our environment), but it also has its own L3 dynamics (“selecting consistent global states across many 0s”) in the V2 ladder reread.</w:t>
      </w:r>
    </w:p>
    <w:p w14:paraId="2C22595B" w14:textId="77777777" w:rsidR="00F77038" w:rsidRDefault="00000000">
      <w:pPr>
        <w:spacing w:after="120"/>
      </w:pPr>
      <w:r>
        <w:t>This is also the exact conceptual slot for your “+1 gate combines 0-centers” phrasing: “combining” is not a mystical collapse of minds; it is a statement that +1 acts as a shared environment (CS-stable) in which many 0-streams must remain mutually consistent, and thus +1 has an L3-like unification pressure at the public record level.</w:t>
      </w:r>
    </w:p>
    <w:p w14:paraId="3CCABB45" w14:textId="77777777" w:rsidR="00F77038" w:rsidRDefault="00000000">
      <w:pPr>
        <w:spacing w:after="120"/>
      </w:pPr>
      <w:r>
        <w:lastRenderedPageBreak/>
        <w:t>The Underpinnings’ “Sync” operator is the explicit formal hook for that: Sync is “the Present making many centres agree on aspects of the same scene,” not by forcing them into one mind, but by tying their PMSs to a shared outward CS.</w:t>
      </w:r>
    </w:p>
    <w:p w14:paraId="487F1D48" w14:textId="77777777" w:rsidR="00F77038" w:rsidRDefault="00000000">
      <w:pPr>
        <w:spacing w:after="120"/>
      </w:pPr>
      <w:r>
        <w:t>So: when the report later says “+1 publishes one shared outcome,” it is pointing to a real formal move: multi-PMS alignment into shared CS + L3 selection within constraints, not a metaphor.</w:t>
      </w:r>
    </w:p>
    <w:p w14:paraId="4F933D7B" w14:textId="77777777" w:rsidR="00F77038" w:rsidRDefault="00000000">
      <w:pPr>
        <w:pStyle w:val="Heading3"/>
        <w:spacing w:before="160" w:after="120"/>
      </w:pPr>
      <w:r>
        <w:t>Gravity as feasibility geometry, not a force (why this matters for unification)</w:t>
      </w:r>
    </w:p>
    <w:p w14:paraId="5EAA67DB" w14:textId="77777777" w:rsidR="00F77038" w:rsidRDefault="00000000">
      <w:pPr>
        <w:spacing w:after="120"/>
      </w:pPr>
      <w:r>
        <w:t>This report treats gravity the way the formal core treats it: gravity enters as structured feasibility, not as a continuous force field injected into control.</w:t>
      </w:r>
    </w:p>
    <w:p w14:paraId="4A5F2409" w14:textId="77777777" w:rsidR="00F77038" w:rsidRDefault="00000000">
      <w:pPr>
        <w:spacing w:after="120"/>
      </w:pPr>
      <w:r>
        <w:t>In the V1 formal core, the ParentGate’s “shell-wise thinning” of feasibility is explicitly presented as the origin of inverse-square-like envelopes in appropriate limits, without introducing a continuous gravitational field as an input.</w:t>
      </w:r>
    </w:p>
    <w:p w14:paraId="3EF64131" w14:textId="77777777" w:rsidR="00F77038" w:rsidRDefault="00000000">
      <w:pPr>
        <w:spacing w:after="120"/>
      </w:pPr>
      <w:r>
        <w:t>The same section makes the key claim unambiguous:</w:t>
      </w:r>
    </w:p>
    <w:p w14:paraId="082FB910" w14:textId="77777777" w:rsidR="00F77038" w:rsidRDefault="00000000">
      <w:pPr>
        <w:spacing w:after="120"/>
      </w:pPr>
      <w:r>
        <w:t>gravitational effects are encoded in discrete feasibility changes (via ParentGate) plus the invariant interval and ladder structure,</w:t>
      </w:r>
    </w:p>
    <w:p w14:paraId="29DB607F" w14:textId="77777777" w:rsidR="00F77038" w:rsidRDefault="00000000">
      <w:pPr>
        <w:spacing w:after="120"/>
      </w:pPr>
      <w:r>
        <w:t>and the ladder’s gravitational sector provides the continuum description of those feasibility patterns.</w:t>
      </w:r>
    </w:p>
    <w:p w14:paraId="6011BF20" w14:textId="77777777" w:rsidR="00F77038" w:rsidRDefault="00000000">
      <w:pPr>
        <w:spacing w:after="120"/>
      </w:pPr>
      <w:r>
        <w:t>This is crucial for your “gravity is quantum from the other side” intuition, because it removes the need for two different ontological mechanisms:</w:t>
      </w:r>
    </w:p>
    <w:p w14:paraId="23DE2A69" w14:textId="77777777" w:rsidR="00F77038" w:rsidRDefault="00000000">
      <w:pPr>
        <w:spacing w:after="120"/>
      </w:pPr>
      <w:r>
        <w:t>quantum “selection” can be described as L1 alternatives filtered and unified by L3;</w:t>
      </w:r>
    </w:p>
    <w:p w14:paraId="1D0DB452" w14:textId="77777777" w:rsidR="00F77038" w:rsidRDefault="00000000">
      <w:pPr>
        <w:spacing w:after="120"/>
      </w:pPr>
      <w:r>
        <w:t>gravity “curvature” can be described as feasibility geometry that shapes which candidate histories survive (a continuous-looking effect arising from discrete selection bias).</w:t>
      </w:r>
    </w:p>
    <w:p w14:paraId="31CB6DC7" w14:textId="77777777" w:rsidR="00F77038" w:rsidRDefault="00000000">
      <w:pPr>
        <w:spacing w:after="120"/>
      </w:pPr>
      <w:r>
        <w:t>CE2 reinforces the same discipline at the implementation level: any diagnostic real value in the gravity track must be quantized into finite tokens before it can affect feasibility gates; no continuous minimization is part of act commitment.</w:t>
      </w:r>
    </w:p>
    <w:p w14:paraId="643F49C7" w14:textId="77777777" w:rsidR="00F77038" w:rsidRDefault="00000000">
      <w:pPr>
        <w:spacing w:after="120"/>
      </w:pPr>
      <w:r>
        <w:t>And CE2 gives you the preferred language rule that keeps the writing aligned with the math:</w:t>
      </w:r>
    </w:p>
    <w:p w14:paraId="6AFE3301" w14:textId="77777777" w:rsidR="00F77038" w:rsidRDefault="00000000">
      <w:pPr>
        <w:spacing w:after="120"/>
      </w:pPr>
      <w:r>
        <w:t>Allowed: “Measurement-like selection occurs when hinge equality + feasibility leaves a tied survivor set; PF/Born resolves ties only.”</w:t>
      </w:r>
    </w:p>
    <w:p w14:paraId="34F793CB" w14:textId="77777777" w:rsidR="00F77038" w:rsidRDefault="00000000">
      <w:pPr>
        <w:spacing w:after="120"/>
      </w:pPr>
      <w:r>
        <w:t>Disallowed: “Consciousness collapses the wavefunction.”</w:t>
      </w:r>
    </w:p>
    <w:p w14:paraId="18ED91EA" w14:textId="77777777" w:rsidR="00F77038" w:rsidRDefault="00000000">
      <w:pPr>
        <w:spacing w:after="120"/>
      </w:pPr>
      <w:r>
        <w:t>This matters here because the report is building a single mechanism story: feasibility-gated publication/unification shows up as quantum measurement on the inner boundary and as gravitational curvature on the outer side, without changing the core commitment discipline.</w:t>
      </w:r>
    </w:p>
    <w:p w14:paraId="6D037634" w14:textId="77777777" w:rsidR="00F77038" w:rsidRDefault="00000000">
      <w:pPr>
        <w:pStyle w:val="Heading1"/>
        <w:spacing w:before="240" w:after="120"/>
      </w:pPr>
      <w:r>
        <w:lastRenderedPageBreak/>
        <w:t>5. Quantum as inner hard-edge signature</w:t>
      </w:r>
    </w:p>
    <w:p w14:paraId="38DA8B92" w14:textId="77777777" w:rsidR="00F77038" w:rsidRDefault="00000000">
      <w:pPr>
        <w:pStyle w:val="Heading2"/>
        <w:spacing w:before="160" w:after="120"/>
      </w:pPr>
      <w:r>
        <w:t>5.1 What a “quantum state” is in this framing</w:t>
      </w:r>
    </w:p>
    <w:p w14:paraId="3329426C" w14:textId="77777777" w:rsidR="00F77038" w:rsidRDefault="00000000">
      <w:pPr>
        <w:spacing w:after="120"/>
      </w:pPr>
      <w:r>
        <w:t>A quantum state is a +1-facing representation of multiple admissible 0-continuations that remain co‑eligible at publication because −2-rooted distinctions cannot be objectified into a uniquely indexed +1 token under the inner hard edge.</w:t>
      </w:r>
    </w:p>
    <w:p w14:paraId="50E5EFAB" w14:textId="77777777" w:rsidR="00F77038" w:rsidRDefault="00000000">
      <w:pPr>
        <w:pStyle w:val="Heading2"/>
        <w:spacing w:before="160" w:after="120"/>
      </w:pPr>
      <w:r>
        <w:t>5.2 What a “true tie” is (publication equivalence) — REQUIRED PIN</w:t>
      </w:r>
    </w:p>
    <w:p w14:paraId="20284312" w14:textId="77777777" w:rsidR="00F77038" w:rsidRDefault="00000000">
      <w:pPr>
        <w:spacing w:after="120"/>
      </w:pPr>
      <w:r>
        <w:t>A tie is not “close.” It is exact indistinguishability under the publication lens after all admissible constraints have been applied.</w:t>
      </w:r>
    </w:p>
    <w:p w14:paraId="43A1DC1C" w14:textId="77777777" w:rsidR="00F77038" w:rsidRDefault="00000000">
      <w:pPr>
        <w:spacing w:after="120"/>
      </w:pPr>
      <w:r>
        <w:t>True tie (publication equivalence): a survivor set is tie‑eligible only when +1 publication cannot uniquely index which 0‑center mediation chain is relevant, so multiple distinct 0‑indexed continuations remain equally publishable in the +1 alphabet. The “randomness” is the formal signature of that structural symmetry, not an ontic noise source.</w:t>
      </w:r>
    </w:p>
    <w:p w14:paraId="3385FE75" w14:textId="77777777" w:rsidR="00F77038" w:rsidRDefault="00000000">
      <w:pPr>
        <w:spacing w:after="120"/>
      </w:pPr>
      <w:r>
        <w:t>Guardrail: non‑quantum ties (e.g., bookkeeping collisions) must be resolved deterministically (stable IDs / minimal change) to prevent “randomness everywhere.”</w:t>
      </w:r>
    </w:p>
    <w:p w14:paraId="367F91A4" w14:textId="77777777" w:rsidR="00F77038" w:rsidRDefault="00000000">
      <w:pPr>
        <w:pStyle w:val="Heading2"/>
        <w:spacing w:before="160" w:after="120"/>
      </w:pPr>
      <w:r>
        <w:t>5.3 PF/Born as tie-resolver</w:t>
      </w:r>
    </w:p>
    <w:p w14:paraId="570310D3" w14:textId="77777777" w:rsidR="00F77038" w:rsidRDefault="00000000">
      <w:pPr>
        <w:spacing w:after="120"/>
      </w:pPr>
      <w:r>
        <w:t>PF/Born is a symmetric tie‑resolver applied only when the true‑tie condition holds. It is not injected as a global weighting scheme across all selection.</w:t>
      </w:r>
    </w:p>
    <w:p w14:paraId="2BA95D19" w14:textId="77777777" w:rsidR="00F77038" w:rsidRDefault="00000000">
      <w:pPr>
        <w:pStyle w:val="Heading2"/>
        <w:spacing w:before="160" w:after="120"/>
      </w:pPr>
      <w:r>
        <w:t>5.4 Expanded linkage (from the working memo)</w:t>
      </w:r>
    </w:p>
    <w:p w14:paraId="1B6557E2" w14:textId="77777777" w:rsidR="00F77038" w:rsidRDefault="00000000">
      <w:pPr>
        <w:spacing w:after="120"/>
      </w:pPr>
      <w:r>
        <w:t>This section is written as a drop-in module for rewriting the book’s QM chapter (and for keeping your records coherent). It translates the core synthesis into a stable set of definitions and claims that are:</w:t>
      </w:r>
    </w:p>
    <w:p w14:paraId="19E93DBD" w14:textId="77777777" w:rsidR="00F77038" w:rsidRDefault="00000000">
      <w:pPr>
        <w:spacing w:after="120"/>
      </w:pPr>
      <w:r>
        <w:t>consistent with CE2’s discipline (no signal-ontology, no “mind as force,” no context-skipping),</w:t>
      </w:r>
    </w:p>
    <w:p w14:paraId="23F23DD3" w14:textId="77777777" w:rsidR="00F77038" w:rsidRDefault="00000000">
      <w:pPr>
        <w:spacing w:after="120"/>
      </w:pPr>
      <w:r>
        <w:t>consistent with the V2 present-act contract (hinge equality → gates → ratiolex → ties-only PF/Born → commit/update),</w:t>
      </w:r>
    </w:p>
    <w:p w14:paraId="1F3A8A0B" w14:textId="77777777" w:rsidR="00F77038" w:rsidRDefault="00000000">
      <w:pPr>
        <w:spacing w:after="120"/>
      </w:pPr>
      <w:r>
        <w:t>and explicit about what is and is not being claimed (this is a structural bridge, not a full derivation of quantum formalism).</w:t>
      </w:r>
    </w:p>
    <w:p w14:paraId="23CE78ED" w14:textId="77777777" w:rsidR="00F77038" w:rsidRDefault="00000000">
      <w:pPr>
        <w:pStyle w:val="Heading3"/>
        <w:spacing w:before="160" w:after="120"/>
      </w:pPr>
      <w:r>
        <w:t>What the quantum state is in AR terms</w:t>
      </w:r>
    </w:p>
    <w:p w14:paraId="4301E707" w14:textId="77777777" w:rsidR="00F77038" w:rsidRDefault="00000000">
      <w:pPr>
        <w:spacing w:after="120"/>
      </w:pPr>
      <w:r>
        <w:t>Core definition (report-safe):</w:t>
      </w:r>
      <w:r>
        <w:br/>
        <w:t>In this report, a “quantum state” refers to the +1-facing representation of a situation where the engine’s next-act candidate set contains multiple outwardly distinct outcomes that are each individually feasible, yet cannot all be simultaneously realized as one committed act—so the public record is underdetermined until seam commitment selects a single token.</w:t>
      </w:r>
    </w:p>
    <w:p w14:paraId="3B08C399" w14:textId="77777777" w:rsidR="00F77038" w:rsidRDefault="00000000">
      <w:pPr>
        <w:spacing w:after="120"/>
      </w:pPr>
      <w:r>
        <w:t>This definition deliberately avoids reifying “matter is in two places.” Instead, it anchors the meaning in the engine’s own mechanism:</w:t>
      </w:r>
    </w:p>
    <w:p w14:paraId="5A448611" w14:textId="77777777" w:rsidR="00F77038" w:rsidRDefault="00000000">
      <w:pPr>
        <w:spacing w:after="120"/>
      </w:pPr>
      <w:r>
        <w:lastRenderedPageBreak/>
        <w:t>“Quantum” names the shape of the candidate set and the fact that +1 cannot directly objectify all inward distinctions into a single CS-stable token without passing through seam selection.</w:t>
      </w:r>
    </w:p>
    <w:p w14:paraId="11D830F1" w14:textId="77777777" w:rsidR="00F77038" w:rsidRDefault="00000000">
      <w:pPr>
        <w:spacing w:after="120"/>
      </w:pPr>
      <w:r>
        <w:t>The “state” is therefore fundamentally relational: it is a compact description (from the +1 lens) of how multiple 0-centered continuations remain admissible before publication into the shared record.</w:t>
      </w:r>
    </w:p>
    <w:p w14:paraId="2DDA3D35" w14:textId="77777777" w:rsidR="00F77038" w:rsidRDefault="00000000">
      <w:pPr>
        <w:spacing w:after="120"/>
      </w:pPr>
      <w:r>
        <w:t>This aligns with CE2’s “body boundary / stabilization cut” kernel:</w:t>
      </w:r>
    </w:p>
    <w:p w14:paraId="286AE1D0" w14:textId="77777777" w:rsidR="00F77038" w:rsidRDefault="00000000">
      <w:pPr>
        <w:spacing w:after="120"/>
      </w:pPr>
      <w:r>
        <w:t>there is no admissible two-hop channel from −2 to +1 for a 0-centered experience; −2 can influence the 0 commit, but it cannot directly become a +1-stable public token.</w:t>
      </w:r>
    </w:p>
    <w:p w14:paraId="2765ADF3" w14:textId="77777777" w:rsidR="00F77038" w:rsidRDefault="00000000">
      <w:pPr>
        <w:spacing w:after="120"/>
      </w:pPr>
      <w:r>
        <w:t>So the quantum state is what the +1 record looks like when it is forced to carry structure whose decisive distinctions are rooted at −2: the distinctions can shape the commit, but they don’t arrive as already-objectified public tokens, so the +1-facing description remains “many-eligible” until selection.</w:t>
      </w:r>
    </w:p>
    <w:p w14:paraId="02CEFE66" w14:textId="77777777" w:rsidR="00F77038" w:rsidRDefault="00000000">
      <w:pPr>
        <w:pStyle w:val="Heading3"/>
        <w:spacing w:before="160" w:after="120"/>
      </w:pPr>
      <w:r>
        <w:t>Collapse/measurement as mediation + selection</w:t>
      </w:r>
    </w:p>
    <w:p w14:paraId="5A024E98" w14:textId="77777777" w:rsidR="00F77038" w:rsidRDefault="00000000">
      <w:pPr>
        <w:spacing w:after="120"/>
      </w:pPr>
      <w:r>
        <w:t>CE2 provides the exact disciplined formulation this report adopts:</w:t>
      </w:r>
    </w:p>
    <w:p w14:paraId="258DF843" w14:textId="77777777" w:rsidR="00F77038" w:rsidRDefault="00000000">
      <w:pPr>
        <w:spacing w:after="120"/>
      </w:pPr>
      <w:r>
        <w:t>Measurement is a special case of seam commitment: a microscale (−2) underdetermination is forced through the 0↔+1 hinge bottleneck into a stable +1 tokenization, typically instrument-mediated, producing a public outcome.</w:t>
      </w:r>
    </w:p>
    <w:p w14:paraId="5279E10E" w14:textId="77777777" w:rsidR="00F77038" w:rsidRDefault="00000000">
      <w:pPr>
        <w:spacing w:after="120"/>
      </w:pPr>
      <w:r>
        <w:t>Randomness is not everywhere: it enters only when the engine encounters a true structural tie after hinge equality + feasibility + ratiolex acceptance (ties-only PF/Born).</w:t>
      </w:r>
    </w:p>
    <w:p w14:paraId="28BBB133" w14:textId="77777777" w:rsidR="00F77038" w:rsidRDefault="00000000">
      <w:pPr>
        <w:pStyle w:val="Heading3"/>
        <w:spacing w:before="160" w:after="120"/>
      </w:pPr>
      <w:r>
        <w:t>Measurement is not “an event in matter”</w:t>
      </w:r>
    </w:p>
    <w:p w14:paraId="4389C692" w14:textId="77777777" w:rsidR="00F77038" w:rsidRDefault="00000000">
      <w:pPr>
        <w:spacing w:after="120"/>
      </w:pPr>
      <w:r>
        <w:t>The report treats “measurement” as a commit event at the seam, not a special additional physical postulate. CE2 states this directly: measurement is “an act-commit event at the seam,” not an event in an underlying material substrate.</w:t>
      </w:r>
    </w:p>
    <w:p w14:paraId="1793AF1A" w14:textId="77777777" w:rsidR="00F77038" w:rsidRDefault="00000000">
      <w:pPr>
        <w:spacing w:after="120"/>
      </w:pPr>
      <w:r>
        <w:t>And it lists the engine contract for a committed present-act at the human hinge:</w:t>
      </w:r>
    </w:p>
    <w:p w14:paraId="17B126AE" w14:textId="77777777" w:rsidR="00F77038" w:rsidRDefault="00000000">
      <w:pPr>
        <w:spacing w:after="120"/>
      </w:pPr>
      <w:r>
        <w:t>hinge equality in a finite alphabet,</w:t>
      </w:r>
    </w:p>
    <w:p w14:paraId="02259777" w14:textId="77777777" w:rsidR="00F77038" w:rsidRDefault="00000000">
      <w:pPr>
        <w:spacing w:after="120"/>
      </w:pPr>
      <w:r>
        <w:t>feasibility filtering (Θ, κ, Struct, ParentGate, CRA),</w:t>
      </w:r>
    </w:p>
    <w:p w14:paraId="773050D2" w14:textId="77777777" w:rsidR="00F77038" w:rsidRDefault="00000000">
      <w:pPr>
        <w:spacing w:after="120"/>
      </w:pPr>
      <w:r>
        <w:t>acceptance ordering (ratiolex),</w:t>
      </w:r>
    </w:p>
    <w:p w14:paraId="13998905" w14:textId="77777777" w:rsidR="00F77038" w:rsidRDefault="00000000">
      <w:pPr>
        <w:spacing w:after="120"/>
      </w:pPr>
      <w:r>
        <w:t>tie-break only if needed (PF/Born ties-only),</w:t>
      </w:r>
    </w:p>
    <w:p w14:paraId="042A519F" w14:textId="77777777" w:rsidR="00F77038" w:rsidRDefault="00000000">
      <w:pPr>
        <w:spacing w:after="120"/>
      </w:pPr>
      <w:r>
        <w:t>commit and update of records.</w:t>
      </w:r>
    </w:p>
    <w:p w14:paraId="6689FB34" w14:textId="77777777" w:rsidR="00F77038" w:rsidRDefault="00000000">
      <w:pPr>
        <w:spacing w:after="120"/>
      </w:pPr>
      <w:r>
        <w:t>This is the clean replacement for “collapse happens because information arrived” or “because consciousness observed.” It is not mind-driven and not matter-driven; it is seam-driven.</w:t>
      </w:r>
    </w:p>
    <w:p w14:paraId="5676EDCE" w14:textId="77777777" w:rsidR="00F77038" w:rsidRDefault="00000000">
      <w:pPr>
        <w:pStyle w:val="Heading3"/>
        <w:spacing w:before="160" w:after="120"/>
      </w:pPr>
      <w:r>
        <w:t>Minimal mathematical shape of “measurement-like commit”</w:t>
      </w:r>
    </w:p>
    <w:p w14:paraId="2B8DD19A" w14:textId="77777777" w:rsidR="00F77038" w:rsidRDefault="00000000">
      <w:pPr>
        <w:spacing w:after="120"/>
      </w:pPr>
      <w:r>
        <w:t>CE2 gives a minimal mathematical framing in terms of candidate sets:</w:t>
      </w:r>
    </w:p>
    <w:p w14:paraId="7AAECBA5" w14:textId="77777777" w:rsidR="00F77038" w:rsidRDefault="00000000">
      <w:pPr>
        <w:spacing w:after="120"/>
      </w:pPr>
      <w:r>
        <w:lastRenderedPageBreak/>
        <w:t>Fix a tick and consider candidate next-world records alongside the current inward record; define the hinge-consistent candidate set at band 0 by requiring the conjunction of gates (hinge equality + feasibility predicates).</w:t>
      </w:r>
    </w:p>
    <w:p w14:paraId="1EC77CD1" w14:textId="77777777" w:rsidR="00F77038" w:rsidRDefault="00000000">
      <w:pPr>
        <w:spacing w:after="120"/>
      </w:pPr>
      <w:r>
        <w:t>Apply ratiolex acceptance to impose an ordering and yield a minimal survivor set; if the survivor set has one element, the commit is deterministic.</w:t>
      </w:r>
    </w:p>
    <w:p w14:paraId="660C2BC6" w14:textId="77777777" w:rsidR="00F77038" w:rsidRDefault="00000000">
      <w:pPr>
        <w:spacing w:after="120"/>
      </w:pPr>
      <w:r>
        <w:t>Only if the minimal survivor set is a genuine tie does the ties-only PF/Born rule apply.</w:t>
      </w:r>
    </w:p>
    <w:p w14:paraId="7BF84090" w14:textId="77777777" w:rsidR="00F77038" w:rsidRDefault="00000000">
      <w:pPr>
        <w:spacing w:after="120"/>
      </w:pPr>
      <w:r>
        <w:t>The key report statement is:</w:t>
      </w:r>
    </w:p>
    <w:p w14:paraId="7DD1DB41" w14:textId="77777777" w:rsidR="00F77038" w:rsidRDefault="00000000">
      <w:pPr>
        <w:spacing w:after="120"/>
      </w:pPr>
      <w:r>
        <w:t>Measurement is not “added.” It is the name for a particular shape of candidate set that the existing commit mechanism sometimes encounters.</w:t>
      </w:r>
    </w:p>
    <w:p w14:paraId="76D5520F" w14:textId="77777777" w:rsidR="00F77038" w:rsidRDefault="00000000">
      <w:pPr>
        <w:pStyle w:val="Heading3"/>
        <w:spacing w:before="160" w:after="120"/>
      </w:pPr>
      <w:r>
        <w:t>Why measurement is “relation to a particular 0-centered past”</w:t>
      </w:r>
    </w:p>
    <w:p w14:paraId="70B9F69E" w14:textId="77777777" w:rsidR="00F77038" w:rsidRDefault="00000000">
      <w:pPr>
        <w:spacing w:after="120"/>
      </w:pPr>
      <w:r>
        <w:t>This is how the report encodes your point that measured outcomes are “past-attached”:</w:t>
      </w:r>
    </w:p>
    <w:p w14:paraId="2936FE44" w14:textId="77777777" w:rsidR="00F77038" w:rsidRDefault="00000000">
      <w:pPr>
        <w:spacing w:after="120"/>
      </w:pPr>
      <w:r>
        <w:t>A committed outcome is, by definition, an update of the record: it becomes part of what later presents treat as “what I just was.” (This is the engine’s internal meaning of “definite.”)</w:t>
      </w:r>
    </w:p>
    <w:p w14:paraId="3DC53BB6" w14:textId="77777777" w:rsidR="00F77038" w:rsidRDefault="00000000">
      <w:pPr>
        <w:spacing w:after="120"/>
      </w:pPr>
      <w:r>
        <w:t>Therefore, the publication of one +1 token is always indexed to a specific stream’s commit history. In practice: “the outcome” is not a free-floating fact; it is the stable +1 tokenization that this stream’s seam has committed into record.</w:t>
      </w:r>
    </w:p>
    <w:p w14:paraId="52909A1F" w14:textId="77777777" w:rsidR="00F77038" w:rsidRDefault="00000000">
      <w:pPr>
        <w:spacing w:after="120"/>
      </w:pPr>
      <w:r>
        <w:t>This is exactly the disciplined replacement for the vague “observation causes collapse” phrasing.</w:t>
      </w:r>
    </w:p>
    <w:p w14:paraId="10756B69" w14:textId="77777777" w:rsidR="00F77038" w:rsidRDefault="00000000">
      <w:pPr>
        <w:pStyle w:val="Heading3"/>
        <w:spacing w:before="160" w:after="120"/>
      </w:pPr>
      <w:r>
        <w:t>Why interference happens in this framing</w:t>
      </w:r>
    </w:p>
    <w:p w14:paraId="03A64DF3" w14:textId="77777777" w:rsidR="00F77038" w:rsidRDefault="00000000">
      <w:pPr>
        <w:spacing w:after="120"/>
      </w:pPr>
      <w:r>
        <w:t>This report does not claim to derive the entire Hilbert-space formalism (CE2 explicitly marks that as out of scope).</w:t>
      </w:r>
      <w:r>
        <w:br/>
        <w:t>But it does give a structural explanation for why interference-style phenomena should exist in the +1 picture.</w:t>
      </w:r>
    </w:p>
    <w:p w14:paraId="1E091C9A" w14:textId="77777777" w:rsidR="00F77038" w:rsidRDefault="00000000">
      <w:pPr>
        <w:spacing w:after="120"/>
      </w:pPr>
      <w:r>
        <w:t>Structural claim:</w:t>
      </w:r>
      <w:r>
        <w:br/>
        <w:t>Interference patterns arise when, before seam commitment, the candidate set contains multiple outwardly distinct outcomes that share deep relational structure and therefore cannot be treated as independent, separable alternatives in the +1 token landscape.</w:t>
      </w:r>
    </w:p>
    <w:p w14:paraId="5E9AF1B2" w14:textId="77777777" w:rsidR="00F77038" w:rsidRDefault="00000000">
      <w:pPr>
        <w:spacing w:after="120"/>
      </w:pPr>
      <w:r>
        <w:t>In the report’s language:</w:t>
      </w:r>
    </w:p>
    <w:p w14:paraId="79372AE1" w14:textId="77777777" w:rsidR="00F77038" w:rsidRDefault="00000000">
      <w:pPr>
        <w:spacing w:after="120"/>
      </w:pPr>
      <w:r>
        <w:t>The apparatus/preparation builds a situation where multiple outcomes are admissible (L1 fan-out).</w:t>
      </w:r>
    </w:p>
    <w:p w14:paraId="5474E52F" w14:textId="77777777" w:rsidR="00F77038" w:rsidRDefault="00000000">
      <w:pPr>
        <w:spacing w:after="120"/>
      </w:pPr>
      <w:r>
        <w:t>The cone grammar admits −2 influence into the 0 commit while preventing direct −2→+1 objectification.</w:t>
      </w:r>
    </w:p>
    <w:p w14:paraId="23892833" w14:textId="77777777" w:rsidR="00F77038" w:rsidRDefault="00000000">
      <w:pPr>
        <w:spacing w:after="120"/>
      </w:pPr>
      <w:r>
        <w:t>Therefore, the +1-facing representation carries relational underdetermination rather than a separable “either/or” listing—until the commit bottleneck publishes one outcome-token.</w:t>
      </w:r>
    </w:p>
    <w:p w14:paraId="5FD7E41F" w14:textId="77777777" w:rsidR="00F77038" w:rsidRDefault="00000000">
      <w:pPr>
        <w:spacing w:after="120"/>
      </w:pPr>
      <w:r>
        <w:t>This is why “interference” belongs to the pre-publication stage: it is evidence that the +1 picture is summarizing a relational manifold that is not yet forced into one CS-stable token.</w:t>
      </w:r>
    </w:p>
    <w:p w14:paraId="785770EB" w14:textId="77777777" w:rsidR="00F77038" w:rsidRDefault="00000000">
      <w:pPr>
        <w:spacing w:after="120"/>
      </w:pPr>
      <w:r>
        <w:lastRenderedPageBreak/>
        <w:t>Book-facing translation:</w:t>
      </w:r>
      <w:r>
        <w:br/>
        <w:t>Instead of saying “the particle interferes with itself,” you say:</w:t>
      </w:r>
    </w:p>
    <w:p w14:paraId="4D93EAA5" w14:textId="77777777" w:rsidR="00F77038" w:rsidRDefault="00000000">
      <w:pPr>
        <w:spacing w:after="120"/>
      </w:pPr>
      <w:r>
        <w:t>“The +1 representation is tracking a single relational situation that can publish multiple outward tokens, and the pattern on the screen is the signature of that relational situation before one token is committed.”</w:t>
      </w:r>
    </w:p>
    <w:p w14:paraId="3E9D9EC6" w14:textId="77777777" w:rsidR="00F77038" w:rsidRDefault="00000000">
      <w:pPr>
        <w:spacing w:after="120"/>
      </w:pPr>
      <w:r>
        <w:t>That keeps the explanation aligned with CE2’s guardrails (“no signal-ontology”) and with the selection contract (“many candidates → one commit”).</w:t>
      </w:r>
    </w:p>
    <w:p w14:paraId="3FE0DBCF" w14:textId="77777777" w:rsidR="00F77038" w:rsidRDefault="00000000">
      <w:pPr>
        <w:pStyle w:val="Heading3"/>
        <w:spacing w:before="160" w:after="120"/>
      </w:pPr>
      <w:r>
        <w:t>DNA as the −2 seam anchor in the +1 picture</w:t>
      </w:r>
    </w:p>
    <w:p w14:paraId="305D71C9" w14:textId="77777777" w:rsidR="00F77038" w:rsidRDefault="00000000">
      <w:pPr>
        <w:spacing w:after="120"/>
      </w:pPr>
      <w:r>
        <w:t>This subsection is the “empirical-angle anchor” that ties your inward-boundary story to a concrete scale band, without overclaiming.</w:t>
      </w:r>
    </w:p>
    <w:p w14:paraId="0BE300D8" w14:textId="77777777" w:rsidR="00F77038" w:rsidRDefault="00000000">
      <w:pPr>
        <w:pStyle w:val="Heading3"/>
        <w:spacing w:before="160" w:after="120"/>
      </w:pPr>
      <w:r>
        <w:t>The scale thesis (stated carefully)</w:t>
      </w:r>
    </w:p>
    <w:p w14:paraId="1EA40343" w14:textId="77777777" w:rsidR="00F77038" w:rsidRDefault="00000000">
      <w:pPr>
        <w:spacing w:after="120"/>
      </w:pPr>
      <w:r>
        <w:t>The report does not claim “DNA proves quantum mechanics.” It claims something narrower and structurally aligned:</w:t>
      </w:r>
    </w:p>
    <w:p w14:paraId="151DDBF0" w14:textId="77777777" w:rsidR="00F77038" w:rsidRDefault="00000000">
      <w:pPr>
        <w:spacing w:after="120"/>
      </w:pPr>
      <w:r>
        <w:t>Under the operational hinge 0↔+1, the −2 role is associated with the nanometer band where the +1 picture routinely presents quantum-regime phenomena (tunneling relevance, spin selectivity motifs, charge-transport signatures), while −1 cells sit at micrometer scales with a classical presentation.</w:t>
      </w:r>
    </w:p>
    <w:p w14:paraId="358B3B50" w14:textId="77777777" w:rsidR="00F77038" w:rsidRDefault="00000000">
      <w:pPr>
        <w:spacing w:after="120"/>
      </w:pPr>
      <w:r>
        <w:t>Therefore, DNA—when read as a material representation in the +1 picture—naturally appears at the boundary where the +1 context’s inward reach ends and deeper relational structure shows up as “quantum signatures.”</w:t>
      </w:r>
    </w:p>
    <w:p w14:paraId="396F3D96" w14:textId="77777777" w:rsidR="00F77038" w:rsidRDefault="00000000">
      <w:pPr>
        <w:spacing w:after="120"/>
      </w:pPr>
      <w:r>
        <w:t>The point is not “biology is quantum,” but: the quantum↔classical crossover should show up near the −2↔−1 boundary band in the +1 representation, and DNA sits squarely inside that band.</w:t>
      </w:r>
    </w:p>
    <w:p w14:paraId="7B9A6EF1" w14:textId="77777777" w:rsidR="00F77038" w:rsidRDefault="00000000">
      <w:pPr>
        <w:pStyle w:val="Heading3"/>
        <w:spacing w:before="160" w:after="120"/>
      </w:pPr>
      <w:r>
        <w:t>Concrete anchors (record-safe numbers)</w:t>
      </w:r>
    </w:p>
    <w:p w14:paraId="6E9F1061" w14:textId="77777777" w:rsidR="00F77038" w:rsidRDefault="00000000">
      <w:pPr>
        <w:spacing w:after="120"/>
      </w:pPr>
      <w:r>
        <w:t>The DNA memo provides the key geometry anchors used in the boundary narrative:</w:t>
      </w:r>
    </w:p>
    <w:p w14:paraId="67444AC1" w14:textId="77777777" w:rsidR="00F77038" w:rsidRDefault="00000000">
      <w:pPr>
        <w:spacing w:after="120"/>
      </w:pPr>
      <w:r>
        <w:t>B-DNA characteristic dimensions (diameter and base-pair rise) are in the ~nm range, including a rise of ~0.34 nm per base pair and ~2.37 nm helix diameter (as recorded in your source list).</w:t>
      </w:r>
    </w:p>
    <w:p w14:paraId="41F4AF25" w14:textId="77777777" w:rsidR="00F77038" w:rsidRDefault="00000000">
      <w:pPr>
        <w:spacing w:after="120"/>
      </w:pPr>
      <w:r>
        <w:t>“Cells” are in the µm range (again, for the purpose of distinguishing −2 vs −1 presentation bands).</w:t>
      </w:r>
    </w:p>
    <w:p w14:paraId="62F000E5" w14:textId="77777777" w:rsidR="00F77038" w:rsidRDefault="00000000">
      <w:pPr>
        <w:spacing w:after="120"/>
      </w:pPr>
      <w:r>
        <w:t>These numbers are used purely to support the boundary-banding claim: nm vs µm is a categorical separation.</w:t>
      </w:r>
    </w:p>
    <w:p w14:paraId="2C5F44F5" w14:textId="77777777" w:rsidR="00F77038" w:rsidRDefault="00000000">
      <w:pPr>
        <w:pStyle w:val="Heading3"/>
        <w:spacing w:before="160" w:after="120"/>
      </w:pPr>
      <w:r>
        <w:t>Boundary band support from cross-domain nanoband clustering</w:t>
      </w:r>
    </w:p>
    <w:p w14:paraId="5DE536D4" w14:textId="77777777" w:rsidR="00F77038" w:rsidRDefault="00000000">
      <w:pPr>
        <w:spacing w:after="120"/>
      </w:pPr>
      <w:r>
        <w:t>The “fractal clusters” memo strengthens the boundary-band framing by showing a finite nanoband window (not a sharp line), where multiple independent systems exhibit scale-window cutoffs whose log-centers cluster:</w:t>
      </w:r>
    </w:p>
    <w:p w14:paraId="3D755C53" w14:textId="77777777" w:rsidR="00F77038" w:rsidRDefault="00000000">
      <w:pPr>
        <w:spacing w:after="120"/>
      </w:pPr>
      <w:r>
        <w:lastRenderedPageBreak/>
        <w:t>It explicitly states “finite windows, not even spread” and frames the −2↔−1 meeting region as a band in the ~1–200 nm range.</w:t>
      </w:r>
    </w:p>
    <w:p w14:paraId="5A63B8EA" w14:textId="77777777" w:rsidR="00F77038" w:rsidRDefault="00000000">
      <w:pPr>
        <w:spacing w:after="120"/>
      </w:pPr>
      <w:r>
        <w:t>It provides a compact table of nanoband windows and geometric-mean pivots that cluster around ~10 nm, ~40 nm, ~44.7 nm, ~58–141 nm, ~158 nm (including DNA↔cell/nucleus pivots).</w:t>
      </w:r>
    </w:p>
    <w:p w14:paraId="3EB9BDE7" w14:textId="77777777" w:rsidR="00F77038" w:rsidRDefault="00000000">
      <w:pPr>
        <w:spacing w:after="120"/>
      </w:pPr>
      <w:r>
        <w:t>It also includes explicit caveats: crossover depends on material/environment; 1–100 nm is a rule-of-thumb band, not a universal constant.</w:t>
      </w:r>
    </w:p>
    <w:p w14:paraId="76B71909" w14:textId="77777777" w:rsidR="00F77038" w:rsidRDefault="00000000">
      <w:pPr>
        <w:spacing w:after="120"/>
      </w:pPr>
      <w:r>
        <w:t>This fits the report’s discipline: we are not claiming a single “collapse size.” We are recording a structural prediction that the +1 picture will show quantum-to-classical crossover motifs concentrated in a bounded nanoband consistent with the −2↔−1 boundary role.</w:t>
      </w:r>
    </w:p>
    <w:p w14:paraId="69487177" w14:textId="77777777" w:rsidR="00F77038" w:rsidRDefault="00000000">
      <w:pPr>
        <w:spacing w:after="120"/>
      </w:pPr>
      <w:r>
        <w:t>End of Section 6.</w:t>
      </w:r>
    </w:p>
    <w:p w14:paraId="1B35E489" w14:textId="77777777" w:rsidR="00F77038" w:rsidRDefault="00000000">
      <w:pPr>
        <w:spacing w:after="120"/>
      </w:pPr>
      <w:r>
        <w:t>Next, Section 7 will do the analogous “Gravity module” in the same format: gravity as feasibility geometry (ParentGate), χ and the UGM–Earth–Universe triad, outer seam activation evidence, and the explicit “context-flip” tie-in back to the quantum module.</w:t>
      </w:r>
    </w:p>
    <w:p w14:paraId="7D8D0A5F" w14:textId="77777777" w:rsidR="00F77038" w:rsidRDefault="00000000">
      <w:pPr>
        <w:pStyle w:val="Heading1"/>
        <w:spacing w:before="240" w:after="120"/>
      </w:pPr>
      <w:r>
        <w:t>6. Gravity as outer hard-edge signature</w:t>
      </w:r>
    </w:p>
    <w:p w14:paraId="26D3DDF7" w14:textId="77777777" w:rsidR="00F77038" w:rsidRDefault="00000000">
      <w:pPr>
        <w:pStyle w:val="Heading2"/>
        <w:spacing w:before="160" w:after="120"/>
      </w:pPr>
      <w:r>
        <w:t>6.1 What “0 cannot access +3” means</w:t>
      </w:r>
    </w:p>
    <w:p w14:paraId="28F72586" w14:textId="77777777" w:rsidR="00F77038" w:rsidRDefault="00000000">
      <w:pPr>
        <w:spacing w:after="120"/>
      </w:pPr>
      <w:r>
        <w:t>+3 is outside the direct 0 experience horizon. It cannot be present to 0 as separable content; it can only enter by mediation/re‑encoding into +1 tokens and feasibility constraints.</w:t>
      </w:r>
    </w:p>
    <w:p w14:paraId="2C674286" w14:textId="77777777" w:rsidR="00F77038" w:rsidRDefault="00000000">
      <w:pPr>
        <w:pStyle w:val="Heading2"/>
        <w:spacing w:before="160" w:after="120"/>
      </w:pPr>
      <w:r>
        <w:t>6.2 Feasibility geometry and ParentGate</w:t>
      </w:r>
    </w:p>
    <w:p w14:paraId="106FD50A" w14:textId="77777777" w:rsidR="00F77038" w:rsidRDefault="00000000">
      <w:pPr>
        <w:spacing w:after="120"/>
      </w:pPr>
      <w:r>
        <w:t>Gravity is not a primitive force here. It is the persistent outer constraint: a shell‑dependent thinning/bias of feasible continuations, implemented in control as ParentGate. Any potential‑like quantity (e.g., Φ_AR = −log p_survive) is a diagnostic summary only, not a control input.</w:t>
      </w:r>
    </w:p>
    <w:p w14:paraId="2D4CA99D" w14:textId="77777777" w:rsidR="00F77038" w:rsidRDefault="00000000">
      <w:pPr>
        <w:pStyle w:val="Heading2"/>
        <w:spacing w:before="160" w:after="120"/>
      </w:pPr>
      <w:r>
        <w:t>6.3 Expanded linkage (from the working memo)</w:t>
      </w:r>
    </w:p>
    <w:p w14:paraId="7113C2B9" w14:textId="77777777" w:rsidR="00F77038" w:rsidRDefault="00000000">
      <w:pPr>
        <w:spacing w:after="120"/>
      </w:pPr>
      <w:r>
        <w:t>This section is the gravity-side counterpart to Section 6. It states, in report-ready form, how AR/V2 encodes gravity as feasibility geometry (not a force), how the amplitude χ is defined purely from hinge/container scale ratios, and how the +2↔+3 seam shows up dynamically in real lensing data via the T3/T3-B activation result. It then ties that back to the “context-flip” synthesis: gravity is the outer-side presentation of the same +1 publication/unification mechanism that quantum reveals on the inner side.</w:t>
      </w:r>
    </w:p>
    <w:p w14:paraId="1E22397B" w14:textId="77777777" w:rsidR="00F77038" w:rsidRDefault="00000000">
      <w:pPr>
        <w:pStyle w:val="Heading3"/>
        <w:spacing w:before="160" w:after="120"/>
      </w:pPr>
      <w:r>
        <w:t>Gravity as feasibility geometry, not a force</w:t>
      </w:r>
    </w:p>
    <w:p w14:paraId="2203EA58" w14:textId="77777777" w:rsidR="00F77038" w:rsidRDefault="00000000">
      <w:pPr>
        <w:spacing w:after="120"/>
      </w:pPr>
      <w:r>
        <w:t>AR/V2’s gravity mechanism is intentionally minimalist: gravity is not introduced as a field (g(r)) or a potential (\Phi(r)) in control. Instead, trajectories emerge from a single auditable gate—</w:t>
      </w:r>
      <w:r>
        <w:lastRenderedPageBreak/>
        <w:t>ParentGate—that rejects or admits candidate acts in a way that depends on container structure (shell index, local connectivity, and discrete templates).</w:t>
      </w:r>
    </w:p>
    <w:p w14:paraId="0B41F076" w14:textId="77777777" w:rsidR="00F77038" w:rsidRDefault="00000000">
      <w:pPr>
        <w:spacing w:after="120"/>
      </w:pPr>
      <w:r>
        <w:t>ParentGate is defined as a pass/fail feasibility filter. It uses integer/boolean predicates and returns either pass (candidate remains) or fail (candidate is discarded). The crucial interpretive point is that what classical physics would describe as “a continuous force bending a trajectory” is, here, a statistical pattern that emerges because ParentGate denies certain outward candidate steps asymmetrically more often in inner shells than in outer shells, producing effective curvature of worldlines when you look at the sequence of surviving acts.</w:t>
      </w:r>
    </w:p>
    <w:p w14:paraId="7BB2A512" w14:textId="77777777" w:rsidR="00F77038" w:rsidRDefault="00000000">
      <w:pPr>
        <w:spacing w:after="120"/>
      </w:pPr>
      <w:r>
        <w:t>AR/V2 also makes a strict design commitment:</w:t>
      </w:r>
    </w:p>
    <w:p w14:paraId="0F73AB50" w14:textId="77777777" w:rsidR="00F77038" w:rsidRDefault="00000000">
      <w:pPr>
        <w:spacing w:after="120"/>
      </w:pPr>
      <w:r>
        <w:t>ParentGate is the sole gravitational gate in the control path. No other gates are allowed to “smuggle” in gravitational behavior; acceptance is blind to radius except through the residuals produced by gating; and violations are intended to be caught by audits (curve-ban / diagnostics-leak / isotropy / monotonicity checks).</w:t>
      </w:r>
    </w:p>
    <w:p w14:paraId="637FD4A2" w14:textId="77777777" w:rsidR="00F77038" w:rsidRDefault="00000000">
      <w:pPr>
        <w:spacing w:after="120"/>
      </w:pPr>
      <w:r>
        <w:t>This matters for the synthesis because it keeps gravity inside the same general “publication” logic as quantum measurement:</w:t>
      </w:r>
    </w:p>
    <w:p w14:paraId="3A0D2A03" w14:textId="77777777" w:rsidR="00F77038" w:rsidRDefault="00000000">
      <w:pPr>
        <w:spacing w:after="120"/>
      </w:pPr>
      <w:r>
        <w:t>many candidates exist (L1),</w:t>
      </w:r>
    </w:p>
    <w:p w14:paraId="261182CB" w14:textId="77777777" w:rsidR="00F77038" w:rsidRDefault="00000000">
      <w:pPr>
        <w:spacing w:after="120"/>
      </w:pPr>
      <w:r>
        <w:t>feasibility gates prune (including ParentGate),</w:t>
      </w:r>
    </w:p>
    <w:p w14:paraId="08D36716" w14:textId="77777777" w:rsidR="00F77038" w:rsidRDefault="00000000">
      <w:pPr>
        <w:spacing w:after="120"/>
      </w:pPr>
      <w:r>
        <w:t>one continuation is committed (L3),</w:t>
      </w:r>
    </w:p>
    <w:p w14:paraId="31267974" w14:textId="77777777" w:rsidR="00F77038" w:rsidRDefault="00000000">
      <w:pPr>
        <w:spacing w:after="120"/>
      </w:pPr>
      <w:r>
        <w:t>and the public world is the record of what survives.</w:t>
      </w:r>
    </w:p>
    <w:p w14:paraId="2C0E3567" w14:textId="77777777" w:rsidR="00F77038" w:rsidRDefault="00000000">
      <w:pPr>
        <w:spacing w:after="120"/>
      </w:pPr>
      <w:r>
        <w:t>Gravity is not a second mechanism; it is a persistent outer-side shaping of feasibility inside that same commit pipeline.</w:t>
      </w:r>
    </w:p>
    <w:p w14:paraId="3823773A" w14:textId="77777777" w:rsidR="00F77038" w:rsidRDefault="00000000">
      <w:pPr>
        <w:pStyle w:val="Heading3"/>
        <w:spacing w:before="160" w:after="120"/>
      </w:pPr>
      <w:r>
        <w:t>χ amplitude and the UGM–Earth–Universe triad</w:t>
      </w:r>
    </w:p>
    <w:p w14:paraId="43A1B87F" w14:textId="77777777" w:rsidR="00F77038" w:rsidRDefault="00000000">
      <w:pPr>
        <w:spacing w:after="120"/>
      </w:pPr>
      <w:r>
        <w:t>ParentGate needs an amplitude because “how strict” feasibility thinning is determines how large observable gravitational effects become (deflection, delay, redshift). In AR/V2, that amplitude is the dimensionless curvature strength (\chi), and it is not introduced as Newton’s (G) or as mass coupling. Instead, it is built from the three structurally relevant scales for “our hinge inside its containers”:</w:t>
      </w:r>
    </w:p>
    <w:p w14:paraId="2E2FC478" w14:textId="77777777" w:rsidR="00F77038" w:rsidRDefault="00000000">
      <w:pPr>
        <w:spacing w:after="120"/>
      </w:pPr>
      <w:r>
        <w:t>UGM (0-band hinge spatial scale)</w:t>
      </w:r>
    </w:p>
    <w:p w14:paraId="7990EB62" w14:textId="77777777" w:rsidR="00F77038" w:rsidRDefault="00000000">
      <w:pPr>
        <w:spacing w:after="120"/>
      </w:pPr>
      <w:r>
        <w:t>(R_\oplus) (Earth’s +1 container radius)</w:t>
      </w:r>
    </w:p>
    <w:p w14:paraId="47A30CDB" w14:textId="77777777" w:rsidR="00F77038" w:rsidRDefault="00000000">
      <w:pPr>
        <w:spacing w:after="120"/>
      </w:pPr>
      <w:r>
        <w:t>(R_{\text{obs}}) (outermost +3 container / observable-universe radius)</w:t>
      </w:r>
    </w:p>
    <w:p w14:paraId="553109F2" w14:textId="77777777" w:rsidR="00F77038" w:rsidRDefault="00000000">
      <w:pPr>
        <w:pStyle w:val="Heading3"/>
        <w:spacing w:before="160" w:after="120"/>
      </w:pPr>
      <w:r>
        <w:t>Definition and computed value</w:t>
      </w:r>
    </w:p>
    <w:p w14:paraId="55576154" w14:textId="77777777" w:rsidR="00F77038" w:rsidRDefault="00000000">
      <w:pPr>
        <w:spacing w:after="120"/>
      </w:pPr>
      <w:r>
        <w:t>The Core Evidence Narrative explicitly defines the natural dimensionless combination as:</w:t>
      </w:r>
    </w:p>
    <w:p w14:paraId="143DBA3F" w14:textId="77777777" w:rsidR="00F77038" w:rsidRDefault="00000000">
      <w:pPr>
        <w:spacing w:after="120"/>
      </w:pPr>
      <w:r>
        <w:t>[</w:t>
      </w:r>
      <w:r>
        <w:br/>
        <w:t>\chi \sim \frac{R_\oplus^2}{L_{\text{UGM}},R_{\text{obs}}}.</w:t>
      </w:r>
      <w:r>
        <w:br/>
        <w:t>]</w:t>
      </w:r>
    </w:p>
    <w:p w14:paraId="1F1EB77D" w14:textId="77777777" w:rsidR="00F77038" w:rsidRDefault="00000000">
      <w:pPr>
        <w:spacing w:after="120"/>
      </w:pPr>
      <w:r>
        <w:lastRenderedPageBreak/>
        <w:t>It then plugs in the numbers and computes:</w:t>
      </w:r>
    </w:p>
    <w:p w14:paraId="7871FD84" w14:textId="77777777" w:rsidR="00F77038" w:rsidRDefault="00000000">
      <w:pPr>
        <w:spacing w:after="120"/>
      </w:pPr>
      <w:r>
        <w:t>(L_{\text{UGM}} \approx 1.2\times10^{-4},\text{m})</w:t>
      </w:r>
    </w:p>
    <w:p w14:paraId="48179941" w14:textId="77777777" w:rsidR="00F77038" w:rsidRDefault="00000000">
      <w:pPr>
        <w:spacing w:after="120"/>
      </w:pPr>
      <w:r>
        <w:t>(R_\oplus \approx 6.371\times10^{6},\text{m})</w:t>
      </w:r>
    </w:p>
    <w:p w14:paraId="4C5F2675" w14:textId="77777777" w:rsidR="00F77038" w:rsidRDefault="00000000">
      <w:pPr>
        <w:spacing w:after="120"/>
      </w:pPr>
      <w:r>
        <w:t>(R_{\text{obs}} \approx 4.4\times10^{26},\text{m})</w:t>
      </w:r>
    </w:p>
    <w:p w14:paraId="79533A28" w14:textId="77777777" w:rsidR="00F77038" w:rsidRDefault="00000000">
      <w:pPr>
        <w:spacing w:after="120"/>
      </w:pPr>
      <w:r>
        <w:t>yielding:</w:t>
      </w:r>
    </w:p>
    <w:p w14:paraId="08EB00B4" w14:textId="77777777" w:rsidR="00F77038" w:rsidRDefault="00000000">
      <w:pPr>
        <w:spacing w:after="120"/>
      </w:pPr>
      <w:r>
        <w:t>[</w:t>
      </w:r>
      <w:r>
        <w:br/>
        <w:t>\chi \approx 7.7\times10^{-10}.</w:t>
      </w:r>
      <w:r>
        <w:br/>
        <w:t>]</w:t>
      </w:r>
    </w:p>
    <w:p w14:paraId="3A86A9B8" w14:textId="77777777" w:rsidR="00F77038" w:rsidRDefault="00000000">
      <w:pPr>
        <w:pStyle w:val="Heading3"/>
        <w:spacing w:before="160" w:after="120"/>
      </w:pPr>
      <w:r>
        <w:t>What χ means inside the engine</w:t>
      </w:r>
    </w:p>
    <w:p w14:paraId="5B29D7C0" w14:textId="77777777" w:rsidR="00F77038" w:rsidRDefault="00000000">
      <w:pPr>
        <w:spacing w:after="120"/>
      </w:pPr>
      <w:r>
        <w:t>The report should record χ’s role exactly as written in the Core Evidence Narrative:</w:t>
      </w:r>
    </w:p>
    <w:p w14:paraId="6F46CDC5" w14:textId="77777777" w:rsidR="00F77038" w:rsidRDefault="00000000">
      <w:pPr>
        <w:spacing w:after="120"/>
      </w:pPr>
      <w:r>
        <w:t>χ does not appear as a “fancy formula” in control; it appears as the numerical amplitude that configures the ParentGate strictness schedule for Earth’s container.</w:t>
      </w:r>
    </w:p>
    <w:p w14:paraId="0A50E36C" w14:textId="77777777" w:rsidR="00F77038" w:rsidRDefault="00000000">
      <w:pPr>
        <w:spacing w:after="120"/>
      </w:pPr>
      <w:r>
        <w:t>χ too small → gravity too weak; χ too large → gravity too strong; and simulation diagnostics read out deflection, delay, and redshift envelopes against known Earth behavior.</w:t>
      </w:r>
    </w:p>
    <w:p w14:paraId="5C316C97" w14:textId="77777777" w:rsidR="00F77038" w:rsidRDefault="00000000">
      <w:pPr>
        <w:spacing w:after="120"/>
      </w:pPr>
      <w:r>
        <w:t>The Present-Act Engine echoes the same idea in “weak field” language: χ scales the diagnostic envelopes for redshift, Shapiro-like delay, and deflection, while control remains purely discrete pass/fail decisions per act.</w:t>
      </w:r>
    </w:p>
    <w:p w14:paraId="6F1FCC32" w14:textId="77777777" w:rsidR="00F77038" w:rsidRDefault="00000000">
      <w:pPr>
        <w:pStyle w:val="Heading3"/>
        <w:spacing w:before="160" w:after="120"/>
      </w:pPr>
      <w:r>
        <w:t>Bridge to standard physics: same order as GR’s dimensionless curvature strength</w:t>
      </w:r>
    </w:p>
    <w:p w14:paraId="31E99738" w14:textId="77777777" w:rsidR="00F77038" w:rsidRDefault="00000000">
      <w:pPr>
        <w:spacing w:after="120"/>
      </w:pPr>
      <w:r>
        <w:t>The Core Evidence Narrative makes the comparison explicit: in GR a natural dimensionless measure of Earth’s surface gravity strength is:</w:t>
      </w:r>
    </w:p>
    <w:p w14:paraId="695B1F53" w14:textId="77777777" w:rsidR="00F77038" w:rsidRDefault="00000000">
      <w:pPr>
        <w:spacing w:after="120"/>
      </w:pPr>
      <w:r>
        <w:t>[</w:t>
      </w:r>
      <w:r>
        <w:br/>
        <w:t>\epsilon_\oplus = \frac{2GM_\oplus}{c^2R_\oplus} = \frac{r_{s,\oplus}}{R_\oplus},</w:t>
      </w:r>
      <w:r>
        <w:br/>
        <w:t>]</w:t>
      </w:r>
    </w:p>
    <w:p w14:paraId="67CDA724" w14:textId="77777777" w:rsidR="00F77038" w:rsidRDefault="00000000">
      <w:pPr>
        <w:spacing w:after="120"/>
      </w:pPr>
      <w:r>
        <w:t>with (r_{s,\oplus}/R_\oplus \approx 1.4\times10^{-9}). It then notes that (\chi \approx 7.7\times10^{-10}) is within an order-unity factor of this GR curvature scale.</w:t>
      </w:r>
    </w:p>
    <w:p w14:paraId="5791F0CF" w14:textId="77777777" w:rsidR="00F77038" w:rsidRDefault="00000000">
      <w:pPr>
        <w:spacing w:after="120"/>
      </w:pPr>
      <w:r>
        <w:t>Report interpretation: χ is the scale-ratio “fingerprint” of how our hinge sits inside its containers, and it calibrates the magnitude of ParentGate feasibility thinning so that Earth-scale curvature behavior is reproduced without inserting (G) directly.</w:t>
      </w:r>
    </w:p>
    <w:p w14:paraId="14D02226" w14:textId="77777777" w:rsidR="00F77038" w:rsidRDefault="00000000">
      <w:pPr>
        <w:pStyle w:val="Heading3"/>
        <w:spacing w:before="160" w:after="120"/>
      </w:pPr>
      <w:r>
        <w:t>Outer seams and activation: Milky Way +2↔+3 as dynamic evidence</w:t>
      </w:r>
    </w:p>
    <w:p w14:paraId="0FBAC354" w14:textId="77777777" w:rsidR="00F77038" w:rsidRDefault="00000000">
      <w:pPr>
        <w:spacing w:after="120"/>
      </w:pPr>
      <w:r>
        <w:t>The synthesis relies on the claim that container boundaries (“seams”) are not just static scale clusters; they produce detectable changes in feasibility geometry when a system crosses a boundary scale. The gravity program’s strongest proof-of-concept for this is the T3/T3-B Milky-Way-anchored activation result.</w:t>
      </w:r>
    </w:p>
    <w:p w14:paraId="0AE437D9" w14:textId="77777777" w:rsidR="00F77038" w:rsidRDefault="00000000">
      <w:pPr>
        <w:pStyle w:val="Heading3"/>
        <w:spacing w:before="160" w:after="120"/>
      </w:pPr>
      <w:r>
        <w:lastRenderedPageBreak/>
        <w:t>What T3-B is doing (conceptually)</w:t>
      </w:r>
    </w:p>
    <w:p w14:paraId="703F3A80" w14:textId="77777777" w:rsidR="00F77038" w:rsidRDefault="00000000">
      <w:pPr>
        <w:spacing w:after="120"/>
      </w:pPr>
      <w:r>
        <w:t>The V2 simulations document describes T3-B as introducing an activation proxy tied to “how Milky-Way-like” a lens stack is. It compares:</w:t>
      </w:r>
    </w:p>
    <w:p w14:paraId="44B422F5" w14:textId="77777777" w:rsidR="00F77038" w:rsidRDefault="00000000">
      <w:pPr>
        <w:spacing w:after="120"/>
      </w:pPr>
      <w:r>
        <w:t>a size-only model for lensing plateau amplitude (A_\theta), versus</w:t>
      </w:r>
    </w:p>
    <w:p w14:paraId="4DADDE8E" w14:textId="77777777" w:rsidR="00F77038" w:rsidRDefault="00000000">
      <w:pPr>
        <w:spacing w:after="120"/>
      </w:pPr>
      <w:r>
        <w:t>a size + activation model that includes a MW-anchored activation term, evaluated via AIC / ΔAIC across candidate MW seam scales.</w:t>
      </w:r>
    </w:p>
    <w:p w14:paraId="223FC75A" w14:textId="77777777" w:rsidR="00F77038" w:rsidRDefault="00000000">
      <w:pPr>
        <w:spacing w:after="120"/>
      </w:pPr>
      <w:r>
        <w:t>AR’s interpretation is explicit: this is testing whether a +2↔+3 seam (Milky Way disk as a container within a cosmic shell context) is dynamically active in gravitational feasibility, with a non-arbitrary activation threshold.</w:t>
      </w:r>
    </w:p>
    <w:p w14:paraId="03CF9267" w14:textId="77777777" w:rsidR="00F77038" w:rsidRDefault="00000000">
      <w:pPr>
        <w:pStyle w:val="Heading3"/>
        <w:spacing w:before="160" w:after="120"/>
      </w:pPr>
      <w:r>
        <w:t>The key empirical result: decisive ΔAIC and a preferred seam near ~6 kpc</w:t>
      </w:r>
    </w:p>
    <w:p w14:paraId="4D303091" w14:textId="77777777" w:rsidR="00F77038" w:rsidRDefault="00000000">
      <w:pPr>
        <w:spacing w:after="120"/>
      </w:pPr>
      <w:r>
        <w:t>The Core Evidence Narrative summarizes the detection clearly:</w:t>
      </w:r>
    </w:p>
    <w:p w14:paraId="4CC3F887" w14:textId="77777777" w:rsidR="00F77038" w:rsidRDefault="00000000">
      <w:pPr>
        <w:spacing w:after="120"/>
      </w:pPr>
      <w:r>
        <w:t>best point near (R_{\text{MW}} \approx 6,\text{kpc}),</w:t>
      </w:r>
    </w:p>
    <w:p w14:paraId="15222252" w14:textId="77777777" w:rsidR="00F77038" w:rsidRDefault="00000000">
      <w:pPr>
        <w:spacing w:after="120"/>
      </w:pPr>
      <w:r>
        <w:t>summed improvement (\Delta\mathrm{AIC}_\Sigma \approx 160+), i.e., decisive preference for size+activation over size-only,</w:t>
      </w:r>
    </w:p>
    <w:p w14:paraId="598B5E02" w14:textId="77777777" w:rsidR="00F77038" w:rsidRDefault="00000000">
      <w:pPr>
        <w:spacing w:after="120"/>
      </w:pPr>
      <w:r>
        <w:t>positive activation slope: stacks with more MW-sized-or-larger galaxies have higher (A_\theta), even after baseline size is included.</w:t>
      </w:r>
    </w:p>
    <w:p w14:paraId="52A251BC" w14:textId="77777777" w:rsidR="00F77038" w:rsidRDefault="00000000">
      <w:pPr>
        <w:spacing w:after="120"/>
      </w:pPr>
      <w:r>
        <w:t>The V2 simulations doc frames the same conclusion: DR5 shows a strong pass for a MW-anchored activation model with preferred (R_{\text{MW}}\sim 6) kpc and large (\Delta\mathrm{AIC}_\Sigma).</w:t>
      </w:r>
    </w:p>
    <w:p w14:paraId="38267F6D" w14:textId="77777777" w:rsidR="00F77038" w:rsidRDefault="00000000">
      <w:pPr>
        <w:spacing w:after="120"/>
      </w:pPr>
      <w:r>
        <w:t>The Context Level framework then makes the ladder meaning explicit:</w:t>
      </w:r>
    </w:p>
    <w:p w14:paraId="37F3422E" w14:textId="77777777" w:rsidR="00F77038" w:rsidRDefault="00000000">
      <w:pPr>
        <w:spacing w:after="120"/>
      </w:pPr>
      <w:r>
        <w:t>+2 = galactic disk context level; +3 = cosmic shell context level;</w:t>
      </w:r>
    </w:p>
    <w:p w14:paraId="0A3EA06D" w14:textId="77777777" w:rsidR="00F77038" w:rsidRDefault="00000000">
      <w:pPr>
        <w:spacing w:after="120"/>
      </w:pPr>
      <w:r>
        <w:t>the +2↔+3 seam at MW scale is dynamically seen as a feasibility geometry change that matches AR’s prediction;</w:t>
      </w:r>
    </w:p>
    <w:p w14:paraId="1F9D348A" w14:textId="77777777" w:rsidR="00F77038" w:rsidRDefault="00000000">
      <w:pPr>
        <w:spacing w:after="120"/>
      </w:pPr>
      <w:r>
        <w:t>DR5 shows ΔAIC≈162 and preferred seam scale around 6 kpc, with coherently positive activation slopes.</w:t>
      </w:r>
    </w:p>
    <w:p w14:paraId="6CF55BC9" w14:textId="77777777" w:rsidR="00F77038" w:rsidRDefault="00000000">
      <w:pPr>
        <w:pStyle w:val="Heading3"/>
        <w:spacing w:before="160" w:after="120"/>
      </w:pPr>
      <w:r>
        <w:t>Why this matters for the report’s unification</w:t>
      </w:r>
    </w:p>
    <w:p w14:paraId="1BCF1D11" w14:textId="77777777" w:rsidR="00F77038" w:rsidRDefault="00000000">
      <w:pPr>
        <w:spacing w:after="120"/>
      </w:pPr>
      <w:r>
        <w:t>This result is not merely “a fit.” In the report’s logic, it supports three structural claims at once:</w:t>
      </w:r>
    </w:p>
    <w:p w14:paraId="739AD024" w14:textId="77777777" w:rsidR="00F77038" w:rsidRDefault="00000000">
      <w:pPr>
        <w:spacing w:after="120"/>
      </w:pPr>
      <w:r>
        <w:t>Seams exist as operational boundaries in the ladder (not just static clustering artifacts).</w:t>
      </w:r>
    </w:p>
    <w:p w14:paraId="152FF369" w14:textId="77777777" w:rsidR="00F77038" w:rsidRDefault="00000000">
      <w:pPr>
        <w:spacing w:after="120"/>
      </w:pPr>
      <w:r>
        <w:t>Gravity behaves like feasibility geometry: it “turns on” in a measurable way when a system crosses a container boundary scale (activation).</w:t>
      </w:r>
    </w:p>
    <w:p w14:paraId="6B99C035" w14:textId="77777777" w:rsidR="00F77038" w:rsidRDefault="00000000">
      <w:pPr>
        <w:spacing w:after="120"/>
      </w:pPr>
      <w:r>
        <w:t>The same “activation” style of test can be applied inward (−2↔−1 seams) later as a quantum/material/bio analog—this is explicitly stated as the planned inner activation program, with nanoband seam scales and scanning logic analogous to the kpc scan in T3-B.</w:t>
      </w:r>
    </w:p>
    <w:p w14:paraId="046FB2E2" w14:textId="77777777" w:rsidR="00F77038" w:rsidRDefault="00000000">
      <w:pPr>
        <w:spacing w:after="120"/>
      </w:pPr>
      <w:r>
        <w:lastRenderedPageBreak/>
        <w:t>So, within this report, T3-B is the key outer-side demonstration that container constraints change feasibility geometry at seams in a detectable, non-arbitrary way.</w:t>
      </w:r>
    </w:p>
    <w:p w14:paraId="4C2E44DE" w14:textId="77777777" w:rsidR="00F77038" w:rsidRDefault="00000000">
      <w:pPr>
        <w:pStyle w:val="Heading3"/>
        <w:spacing w:before="160" w:after="120"/>
      </w:pPr>
      <w:r>
        <w:t>Explicit flipped-context tie-in to the quantum module</w:t>
      </w:r>
    </w:p>
    <w:p w14:paraId="2614DE67" w14:textId="77777777" w:rsidR="00F77038" w:rsidRDefault="00000000">
      <w:pPr>
        <w:spacing w:after="120"/>
      </w:pPr>
      <w:r>
        <w:t>Now we can state the “gravity is quantum from the other side” tie-in with full mathematical discipline, without invoking mirror symmetry.</w:t>
      </w:r>
    </w:p>
    <w:p w14:paraId="09A4E286" w14:textId="77777777" w:rsidR="00F77038" w:rsidRDefault="00000000">
      <w:pPr>
        <w:pStyle w:val="Heading3"/>
        <w:spacing w:before="160" w:after="120"/>
      </w:pPr>
      <w:r>
        <w:t>The two hard edges as the shared skeleton</w:t>
      </w:r>
    </w:p>
    <w:p w14:paraId="1592DEA3" w14:textId="77777777" w:rsidR="00F77038" w:rsidRDefault="00000000">
      <w:pPr>
        <w:spacing w:after="120"/>
      </w:pPr>
      <w:r>
        <w:t>Quantum module relies on the inward hard edge: +1 cannot directly objectify −2 as public tokens.</w:t>
      </w:r>
    </w:p>
    <w:p w14:paraId="3E73D048" w14:textId="77777777" w:rsidR="00F77038" w:rsidRDefault="00000000">
      <w:pPr>
        <w:spacing w:after="120"/>
      </w:pPr>
      <w:r>
        <w:t>Gravity module relies on the outward hard edge: the hinge cannot directly access +3; outer constraints shape +1 feasibility only through mediation/re-encoding.</w:t>
      </w:r>
    </w:p>
    <w:p w14:paraId="7C0A356A" w14:textId="77777777" w:rsidR="00F77038" w:rsidRDefault="00000000">
      <w:pPr>
        <w:spacing w:after="120"/>
      </w:pPr>
      <w:r>
        <w:t>In the gravity track, that mediation shows up as ParentGate shaping feasible histories in +1, scaled by χ which is explicitly defined as a “fingerprint” of the hinge nested inside its containers.</w:t>
      </w:r>
    </w:p>
    <w:p w14:paraId="2EB02CDA" w14:textId="77777777" w:rsidR="00F77038" w:rsidRDefault="00000000">
      <w:pPr>
        <w:pStyle w:val="Heading3"/>
        <w:spacing w:before="160" w:after="120"/>
      </w:pPr>
      <w:r>
        <w:t>What “context flip” means operationally</w:t>
      </w:r>
    </w:p>
    <w:p w14:paraId="37B57F16" w14:textId="77777777" w:rsidR="00F77038" w:rsidRDefault="00000000">
      <w:pPr>
        <w:spacing w:after="120"/>
      </w:pPr>
      <w:r>
        <w:t>In this report, “flipped context” means:</w:t>
      </w:r>
    </w:p>
    <w:p w14:paraId="48D94B4E" w14:textId="77777777" w:rsidR="00F77038" w:rsidRDefault="00000000">
      <w:pPr>
        <w:spacing w:after="120"/>
      </w:pPr>
      <w:r>
        <w:t>On the inner side, the shared world (+1) is pressed to represent what it cannot directly objectify (−2), so +1 shows multi-eligibility until a commit publishes one token (measurement).</w:t>
      </w:r>
    </w:p>
    <w:p w14:paraId="532AC0C8" w14:textId="77777777" w:rsidR="00F77038" w:rsidRDefault="00000000">
      <w:pPr>
        <w:spacing w:after="120"/>
      </w:pPr>
      <w:r>
        <w:t>On the outer side, the shared world (+1) is pressed by container constraints it cannot directly “see” at the hinge (+3), so +1’s feasible histories acquire a persistent centering bias that appears as gravity.</w:t>
      </w:r>
    </w:p>
    <w:p w14:paraId="2A32A381" w14:textId="77777777" w:rsidR="00F77038" w:rsidRDefault="00000000">
      <w:pPr>
        <w:spacing w:after="120"/>
      </w:pPr>
      <w:r>
        <w:t>Both are forms of the same publication/unification logic: the +1 record is where “many becomes one” in a public, CS-stable way, and the boundaries that prevent direct objectification/access (hard edges) determine whether that “many” appears as quantum underdetermination (inner edge) or as a centering feasibility geometry (outer edge).</w:t>
      </w:r>
    </w:p>
    <w:p w14:paraId="73B76673" w14:textId="77777777" w:rsidR="00F77038" w:rsidRDefault="00000000">
      <w:pPr>
        <w:pStyle w:val="Heading3"/>
        <w:spacing w:before="160" w:after="120"/>
      </w:pPr>
      <w:r>
        <w:t>Why the UGM hinge is the “bridge point” between the sides</w:t>
      </w:r>
    </w:p>
    <w:p w14:paraId="5DE23AC5" w14:textId="77777777" w:rsidR="00F77038" w:rsidRDefault="00000000">
      <w:pPr>
        <w:spacing w:after="120"/>
      </w:pPr>
      <w:r>
        <w:t>Finally, the amplitude χ’s definition explicitly ties together:</w:t>
      </w:r>
    </w:p>
    <w:p w14:paraId="4AF56E1C" w14:textId="77777777" w:rsidR="00F77038" w:rsidRDefault="00000000">
      <w:pPr>
        <w:spacing w:after="120"/>
      </w:pPr>
      <w:r>
        <w:t>the hinge scale (UGM)</w:t>
      </w:r>
    </w:p>
    <w:p w14:paraId="448DFA25" w14:textId="77777777" w:rsidR="00F77038" w:rsidRDefault="00000000">
      <w:pPr>
        <w:spacing w:after="120"/>
      </w:pPr>
      <w:r>
        <w:t>the +1 container scale (Earth radius)</w:t>
      </w:r>
    </w:p>
    <w:p w14:paraId="15C22C58" w14:textId="77777777" w:rsidR="00F77038" w:rsidRDefault="00000000">
      <w:pPr>
        <w:spacing w:after="120"/>
      </w:pPr>
      <w:r>
        <w:t>the outermost container scale (observable-universe radius)</w:t>
      </w:r>
    </w:p>
    <w:p w14:paraId="552BE9B5" w14:textId="77777777" w:rsidR="00F77038" w:rsidRDefault="00000000">
      <w:pPr>
        <w:spacing w:after="120"/>
      </w:pPr>
      <w:r>
        <w:t>This is exactly the mathematical expression of your intuition that the same process is being read from “the other side”: the same hinge (UGM/0↔+1) is what both inner and outer descriptions pivot around, and χ is the scale-ratio bridge that translates that hinge nesting into the magnitude of gravity-as-feasibility.</w:t>
      </w:r>
    </w:p>
    <w:p w14:paraId="10B1B85F" w14:textId="77777777" w:rsidR="00F77038" w:rsidRDefault="00000000">
      <w:pPr>
        <w:spacing w:after="120"/>
      </w:pPr>
      <w:r>
        <w:t>End of Section 7.</w:t>
      </w:r>
    </w:p>
    <w:p w14:paraId="0CFAD268" w14:textId="77777777" w:rsidR="00F77038" w:rsidRDefault="00000000">
      <w:pPr>
        <w:spacing w:after="120"/>
      </w:pPr>
      <w:r>
        <w:lastRenderedPageBreak/>
        <w:t>Next, Section 8 will synthesize Sections 6 and 7 into a single “one mechanism, two presentations” statement, explicitly map the two ladder segments (−2…+1 vs 0…+3), and include the crucial discipline: not a mirror symmetry, but a hinge-centered context flip that respects the Context Level framework’s findings.</w:t>
      </w:r>
    </w:p>
    <w:p w14:paraId="0D66949C" w14:textId="77777777" w:rsidR="00F77038" w:rsidRDefault="00000000">
      <w:pPr>
        <w:pStyle w:val="Heading1"/>
        <w:spacing w:before="240" w:after="120"/>
      </w:pPr>
      <w:r>
        <w:t>7. The “flip” explained cleanly</w:t>
      </w:r>
    </w:p>
    <w:p w14:paraId="335FDA52" w14:textId="77777777" w:rsidR="00F77038" w:rsidRDefault="00000000">
      <w:pPr>
        <w:spacing w:after="120"/>
      </w:pPr>
      <w:r>
        <w:t>The flip is a correspondence, not a mirror. It says: the same +1 publication/mediation mechanism produces two different hard‑edge signatures, depending on whether publication is being forced at the inner boundary (quantum) or shaped by outer containers (gravity).</w:t>
      </w:r>
    </w:p>
    <w:p w14:paraId="7F4757B9" w14:textId="77777777" w:rsidR="00F77038" w:rsidRDefault="00000000">
      <w:pPr>
        <w:spacing w:after="120"/>
      </w:pPr>
      <w:r>
        <w:t>Inner hard edge (−2,+1): +1 cannot directly objectify −2 distinctions, so eligibility persists as a many‑state until one public token is committed.</w:t>
      </w:r>
    </w:p>
    <w:p w14:paraId="6EFD4F89" w14:textId="77777777" w:rsidR="00F77038" w:rsidRDefault="00000000">
      <w:pPr>
        <w:spacing w:after="120"/>
      </w:pPr>
      <w:r>
        <w:t>Outer hard edge (0,+3): 0 cannot directly access +3; +3 presses inward only as mediated feasibility geometry in +1 (ParentGate).</w:t>
      </w:r>
    </w:p>
    <w:p w14:paraId="06E13A60" w14:textId="77777777" w:rsidR="00F77038" w:rsidRDefault="00000000">
      <w:pPr>
        <w:spacing w:after="120"/>
      </w:pPr>
      <w:r>
        <w:t>Out² makes the correspondence explicit as an indexing lens: Out²(−2)=0 and Out²(+1)=+3, mapping the inner hard edge pair to the outer hard edge pair.</w:t>
      </w:r>
    </w:p>
    <w:p w14:paraId="0989353E" w14:textId="77777777" w:rsidR="00F77038" w:rsidRDefault="00000000">
      <w:pPr>
        <w:pStyle w:val="Heading2"/>
        <w:spacing w:before="160" w:after="120"/>
      </w:pPr>
      <w:r>
        <w:t>7.1 Synthesis notes (from the working memo)</w:t>
      </w:r>
    </w:p>
    <w:p w14:paraId="6FCC401F" w14:textId="77777777" w:rsidR="00F77038" w:rsidRDefault="00000000">
      <w:pPr>
        <w:spacing w:after="120"/>
      </w:pPr>
      <w:r>
        <w:t>This section compresses everything so far into a single coherent statement you can reuse anywhere: book revisions, journal cover letters, simulation summaries, or future “first reports.” It does three things:</w:t>
      </w:r>
    </w:p>
    <w:p w14:paraId="09C4D2BC" w14:textId="77777777" w:rsidR="00F77038" w:rsidRDefault="00000000">
      <w:pPr>
        <w:spacing w:after="120"/>
      </w:pPr>
      <w:r>
        <w:t>states the synthesis as a precise claim,</w:t>
      </w:r>
    </w:p>
    <w:p w14:paraId="5ED5384F" w14:textId="77777777" w:rsidR="00F77038" w:rsidRDefault="00000000">
      <w:pPr>
        <w:spacing w:after="120"/>
      </w:pPr>
      <w:r>
        <w:t>maps it onto the ladder segments explicitly (inner-side vs outer-side), and</w:t>
      </w:r>
    </w:p>
    <w:p w14:paraId="34DE0983" w14:textId="77777777" w:rsidR="00F77038" w:rsidRDefault="00000000">
      <w:pPr>
        <w:spacing w:after="120"/>
      </w:pPr>
      <w:r>
        <w:t>enforces the discipline: this is not a mirror symmetry, it is a hinge-centered context flip constrained by CE2 and consistent with the Context Level framework.</w:t>
      </w:r>
    </w:p>
    <w:p w14:paraId="451FC620" w14:textId="77777777" w:rsidR="00F77038" w:rsidRDefault="00000000">
      <w:pPr>
        <w:pStyle w:val="Heading3"/>
        <w:spacing w:before="160" w:after="120"/>
      </w:pPr>
      <w:r>
        <w:t>The central claim (canonical form for your records)</w:t>
      </w:r>
    </w:p>
    <w:p w14:paraId="6F0083CD" w14:textId="77777777" w:rsidR="00F77038" w:rsidRDefault="00000000">
      <w:pPr>
        <w:spacing w:after="120"/>
      </w:pPr>
      <w:r>
        <w:t>Canonical claim:</w:t>
      </w:r>
      <w:r>
        <w:br/>
        <w:t>In Absolute Relativity, the shared world (+1) is the public publication/unification layer: it yields a CS-stable outward record shared across many 0-centered streams. Quantum measurement and gravity are two presentations of this same publication/unification process, seen from opposite sides of the CE2 experience horizon:</w:t>
      </w:r>
    </w:p>
    <w:p w14:paraId="01CD48EF" w14:textId="77777777" w:rsidR="00F77038" w:rsidRDefault="00000000">
      <w:pPr>
        <w:spacing w:after="120"/>
      </w:pPr>
      <w:r>
        <w:t>Quantum (inner presentation): when +1 must represent inward structure beyond its direct objectification reach (the −2 seam), the +1-facing description becomes relational and multi-eligible; “measurement” is the act-commit event that forces one CS-stable +1 tokenization via 0-mediated selection.</w:t>
      </w:r>
    </w:p>
    <w:p w14:paraId="3B73BD3C" w14:textId="77777777" w:rsidR="00F77038" w:rsidRDefault="00000000">
      <w:pPr>
        <w:spacing w:after="120"/>
      </w:pPr>
      <w:r>
        <w:t>Gravity (outer presentation): when +1 sits inside larger containers beyond the hinge’s direct reach (+2/+3), those container constraints shape feasibility in the +1 record; this appears as a persistent centering curvature (ParentGate/χ) in the published histories.</w:t>
      </w:r>
    </w:p>
    <w:p w14:paraId="622F7A6B" w14:textId="77777777" w:rsidR="00F77038" w:rsidRDefault="00000000">
      <w:pPr>
        <w:spacing w:after="120"/>
      </w:pPr>
      <w:r>
        <w:lastRenderedPageBreak/>
        <w:t>This statement is exactly what you’ve been articulating in simpler language: “quantum and gravity are married” because both are manifestations of 0-centers becoming one as a public record at +1—quantum when that “becoming one” is not yet objectified from the inward side, gravity when it is seen as “things moving toward oneness” from the outward side.</w:t>
      </w:r>
    </w:p>
    <w:p w14:paraId="5278409F" w14:textId="77777777" w:rsidR="00F77038" w:rsidRDefault="00000000">
      <w:pPr>
        <w:pStyle w:val="Heading3"/>
        <w:spacing w:before="160" w:after="120"/>
      </w:pPr>
      <w:r>
        <w:t>Explicit ladder mapping: inner-side vs outer-side segments</w:t>
      </w:r>
    </w:p>
    <w:p w14:paraId="6A540739" w14:textId="77777777" w:rsidR="00F77038" w:rsidRDefault="00000000">
      <w:pPr>
        <w:spacing w:after="120"/>
      </w:pPr>
      <w:r>
        <w:t>This synthesis becomes far clearer if we make the ladder segments explicit and keep the reader from blending them.</w:t>
      </w:r>
    </w:p>
    <w:p w14:paraId="34A61264" w14:textId="77777777" w:rsidR="00F77038" w:rsidRDefault="00000000">
      <w:pPr>
        <w:pStyle w:val="Heading3"/>
        <w:spacing w:before="160" w:after="120"/>
      </w:pPr>
      <w:r>
        <w:t>Inner-side segment: −2 → −1 → 0 → +1</w:t>
      </w:r>
    </w:p>
    <w:p w14:paraId="621C4365" w14:textId="77777777" w:rsidR="00F77038" w:rsidRDefault="00000000">
      <w:pPr>
        <w:spacing w:after="120"/>
      </w:pPr>
      <w:r>
        <w:t>This is the segment that matters for quantum measurement as it appears in the +1 picture.</w:t>
      </w:r>
    </w:p>
    <w:p w14:paraId="715254F4" w14:textId="77777777" w:rsidR="00F77038" w:rsidRDefault="00000000">
      <w:pPr>
        <w:spacing w:after="120"/>
      </w:pPr>
      <w:r>
        <w:t>−2 is the deep inner “nanoband seam” role: the level whose distinctions influence the 0 commit but cannot directly objectify into +1 tokens under the two-hop grammar.</w:t>
      </w:r>
    </w:p>
    <w:p w14:paraId="7E91F79E" w14:textId="77777777" w:rsidR="00F77038" w:rsidRDefault="00000000">
      <w:pPr>
        <w:spacing w:after="120"/>
      </w:pPr>
      <w:r>
        <w:t>−1 is the biological/micro integration role (cellular band).</w:t>
      </w:r>
    </w:p>
    <w:p w14:paraId="40D566A7" w14:textId="77777777" w:rsidR="00F77038" w:rsidRDefault="00000000">
      <w:pPr>
        <w:spacing w:after="120"/>
      </w:pPr>
      <w:r>
        <w:t>0 is the hinge, where inward and outward are made mutually legible and committed into a coherent present.</w:t>
      </w:r>
    </w:p>
    <w:p w14:paraId="55CFF10E" w14:textId="77777777" w:rsidR="00F77038" w:rsidRDefault="00000000">
      <w:pPr>
        <w:spacing w:after="120"/>
      </w:pPr>
      <w:r>
        <w:t>+1 is the public/shared world: the outward record that must be CS-stable across centers.</w:t>
      </w:r>
    </w:p>
    <w:p w14:paraId="255F7E81" w14:textId="77777777" w:rsidR="00F77038" w:rsidRDefault="00000000">
      <w:pPr>
        <w:spacing w:after="120"/>
      </w:pPr>
      <w:r>
        <w:t>In this segment, the “hard edge” relevant to quantum is that −2 is three steps away from +1, so +1 cannot directly treat −2 distinctions as separable public objects. Therefore, when +1 is forced to describe situations whose structure depends on −2 distinctions, it naturally takes the form of multi-eligibility/relational encoding until seam selection yields one committed token.</w:t>
      </w:r>
    </w:p>
    <w:p w14:paraId="5B84DB3A" w14:textId="77777777" w:rsidR="00F77038" w:rsidRDefault="00000000">
      <w:pPr>
        <w:spacing w:after="120"/>
      </w:pPr>
      <w:r>
        <w:t>This is the disciplined meaning of “quantum state = relations among 0-centers (or their deep inner parts) before +1 has combined them into one shared outcome.”</w:t>
      </w:r>
    </w:p>
    <w:p w14:paraId="12DB1B09" w14:textId="77777777" w:rsidR="00F77038" w:rsidRDefault="00000000">
      <w:pPr>
        <w:pStyle w:val="Heading3"/>
        <w:spacing w:before="160" w:after="120"/>
      </w:pPr>
      <w:r>
        <w:t>Outer-side segment: 0 → +1 → +2 → +3</w:t>
      </w:r>
    </w:p>
    <w:p w14:paraId="7AA8EF60" w14:textId="77777777" w:rsidR="00F77038" w:rsidRDefault="00000000">
      <w:pPr>
        <w:spacing w:after="120"/>
      </w:pPr>
      <w:r>
        <w:t>This is the segment that matters for gravity as it appears as a stable pattern in the +1 picture.</w:t>
      </w:r>
    </w:p>
    <w:p w14:paraId="3DF41E2D" w14:textId="77777777" w:rsidR="00F77038" w:rsidRDefault="00000000">
      <w:pPr>
        <w:spacing w:after="120"/>
      </w:pPr>
      <w:r>
        <w:t>0 is again the hinge.</w:t>
      </w:r>
    </w:p>
    <w:p w14:paraId="59367831" w14:textId="77777777" w:rsidR="00F77038" w:rsidRDefault="00000000">
      <w:pPr>
        <w:spacing w:after="120"/>
      </w:pPr>
      <w:r>
        <w:t>+1 is the outward record/environment.</w:t>
      </w:r>
    </w:p>
    <w:p w14:paraId="19ADD375" w14:textId="77777777" w:rsidR="00F77038" w:rsidRDefault="00000000">
      <w:pPr>
        <w:spacing w:after="120"/>
      </w:pPr>
      <w:r>
        <w:t>+2 is the galactic/container role.</w:t>
      </w:r>
    </w:p>
    <w:p w14:paraId="3C95F94F" w14:textId="77777777" w:rsidR="00F77038" w:rsidRDefault="00000000">
      <w:pPr>
        <w:spacing w:after="120"/>
      </w:pPr>
      <w:r>
        <w:t>+3 is the cosmic shell/container role.</w:t>
      </w:r>
    </w:p>
    <w:p w14:paraId="608A2251" w14:textId="77777777" w:rsidR="00F77038" w:rsidRDefault="00000000">
      <w:pPr>
        <w:spacing w:after="120"/>
      </w:pPr>
      <w:r>
        <w:t>Here, the relevant hard edge is that 0 is three steps away from +3 under the two-hop horizon. So +3 cannot be hinge-visible directly; its constraints must be mediated by +2 and re-encoded into +1. In the engine, that mediation shows up as container-shaped feasibility (ParentGate) whose amplitude is fixed by χ (a hinge/container scale ratio), producing the persistent “tending toward centering” that classical physics describes as gravitational attraction.</w:t>
      </w:r>
    </w:p>
    <w:p w14:paraId="2E53565E" w14:textId="77777777" w:rsidR="00F77038" w:rsidRDefault="00000000">
      <w:pPr>
        <w:spacing w:after="120"/>
      </w:pPr>
      <w:r>
        <w:t xml:space="preserve">So in this outer segment, the same “many→one” publication logic appears not as “underresolved multiplicity” but as global feasibility curvature: the published histories in +1 are </w:t>
      </w:r>
      <w:r>
        <w:lastRenderedPageBreak/>
        <w:t>biased in a way that makes the shared world behave as though it is drawn inward toward container centers.</w:t>
      </w:r>
    </w:p>
    <w:p w14:paraId="4E251EED" w14:textId="77777777" w:rsidR="00F77038" w:rsidRDefault="00000000">
      <w:pPr>
        <w:pStyle w:val="Heading3"/>
        <w:spacing w:before="160" w:after="120"/>
      </w:pPr>
      <w:r>
        <w:t>Why this is not a mirror symmetry (and why the report insists on “flipped context”)</w:t>
      </w:r>
    </w:p>
    <w:p w14:paraId="01204E95" w14:textId="77777777" w:rsidR="00F77038" w:rsidRDefault="00000000">
      <w:pPr>
        <w:spacing w:after="120"/>
      </w:pPr>
      <w:r>
        <w:t>It is tempting—especially because the insight feels so clean—to say “the ladder is a perfect mirror” or “there is an exact inversion symmetry.” The Context Level framework explicitly warns against that.</w:t>
      </w:r>
    </w:p>
    <w:p w14:paraId="4F734D7F" w14:textId="77777777" w:rsidR="00F77038" w:rsidRDefault="00000000">
      <w:pPr>
        <w:spacing w:after="120"/>
      </w:pPr>
      <w:r>
        <w:t>It reports that tests for simple global mirror structure (mirror-sum constancy, single inversion pivot, affine reflection laws in log-space) failed, and that the ladder behaves as a hinge-centered, windowed, GM-stitched structure, not a single global reflection.</w:t>
      </w:r>
    </w:p>
    <w:p w14:paraId="1570D0CA" w14:textId="77777777" w:rsidR="00F77038" w:rsidRDefault="00000000">
      <w:pPr>
        <w:spacing w:after="120"/>
      </w:pPr>
      <w:r>
        <w:t>So the synthesis adopts a strict wording discipline:</w:t>
      </w:r>
    </w:p>
    <w:p w14:paraId="2406978C" w14:textId="77777777" w:rsidR="00F77038" w:rsidRDefault="00000000">
      <w:pPr>
        <w:spacing w:after="120"/>
      </w:pPr>
      <w:r>
        <w:t>We do not claim an exact global symmetry mapping every inner pattern to an outer pattern.</w:t>
      </w:r>
    </w:p>
    <w:p w14:paraId="2BF0983F" w14:textId="77777777" w:rsidR="00F77038" w:rsidRDefault="00000000">
      <w:pPr>
        <w:spacing w:after="120"/>
      </w:pPr>
      <w:r>
        <w:t>We do claim a hinge-centered context flip: the same two-hop horizon logic produces two corresponding “hard edge” constraints (inner and outer), and the publication/unification mechanism therefore presents in two complementary ways.</w:t>
      </w:r>
    </w:p>
    <w:p w14:paraId="480D802E" w14:textId="77777777" w:rsidR="00F77038" w:rsidRDefault="00000000">
      <w:pPr>
        <w:spacing w:after="120"/>
      </w:pPr>
      <w:r>
        <w:t>In other words: the “flip” is not a geometric reflection of the whole ladder. It is the recognition that the hinge’s experience-horizon constraints produce two structurally analogous boundary situations:</w:t>
      </w:r>
    </w:p>
    <w:p w14:paraId="48FB2FA4" w14:textId="77777777" w:rsidR="00F77038" w:rsidRDefault="00000000">
      <w:pPr>
        <w:spacing w:after="120"/>
      </w:pPr>
      <w:r>
        <w:t>“+1 cannot directly objectify −2” (inner boundary)</w:t>
      </w:r>
    </w:p>
    <w:p w14:paraId="675F72A1" w14:textId="77777777" w:rsidR="00F77038" w:rsidRDefault="00000000">
      <w:pPr>
        <w:spacing w:after="120"/>
      </w:pPr>
      <w:r>
        <w:t>“0 cannot directly access +3” (outer boundary)</w:t>
      </w:r>
    </w:p>
    <w:p w14:paraId="53BD7257" w14:textId="77777777" w:rsidR="00F77038" w:rsidRDefault="00000000">
      <w:pPr>
        <w:spacing w:after="120"/>
      </w:pPr>
      <w:r>
        <w:t>…and the same mechanism—publication/unification into +1—must mediate both.</w:t>
      </w:r>
    </w:p>
    <w:p w14:paraId="25D84401" w14:textId="77777777" w:rsidR="00F77038" w:rsidRDefault="00000000">
      <w:pPr>
        <w:spacing w:after="120"/>
      </w:pPr>
      <w:r>
        <w:t>This is the mathematical meaning of your statement: “not a mirror, just flipped context.”</w:t>
      </w:r>
    </w:p>
    <w:p w14:paraId="74B5B061" w14:textId="77777777" w:rsidR="00F77038" w:rsidRDefault="00000000">
      <w:pPr>
        <w:pStyle w:val="Heading3"/>
        <w:spacing w:before="160" w:after="120"/>
      </w:pPr>
      <w:r>
        <w:t>The most important conceptual payoff (how to say it simply)</w:t>
      </w:r>
    </w:p>
    <w:p w14:paraId="793C6728" w14:textId="77777777" w:rsidR="00F77038" w:rsidRDefault="00000000">
      <w:pPr>
        <w:spacing w:after="120"/>
      </w:pPr>
      <w:r>
        <w:t>The synthesis gives you a clean, simple line for the book that is still mathematically honest:</w:t>
      </w:r>
    </w:p>
    <w:p w14:paraId="1D4E555B" w14:textId="77777777" w:rsidR="00F77038" w:rsidRDefault="00000000">
      <w:pPr>
        <w:spacing w:after="120"/>
      </w:pPr>
      <w:r>
        <w:t>Quantum is “the shared world trying to describe the deep inner seam before it can be published as one public outcome.”</w:t>
      </w:r>
    </w:p>
    <w:p w14:paraId="612D4638" w14:textId="77777777" w:rsidR="00F77038" w:rsidRDefault="00000000">
      <w:pPr>
        <w:spacing w:after="120"/>
      </w:pPr>
      <w:r>
        <w:t>Gravity is “the shared world continuously moving toward oneness because it is held inside larger containers.”</w:t>
      </w:r>
    </w:p>
    <w:p w14:paraId="20EBBB19" w14:textId="77777777" w:rsidR="00F77038" w:rsidRDefault="00000000">
      <w:pPr>
        <w:spacing w:after="120"/>
      </w:pPr>
      <w:r>
        <w:t>A useful “one breath” version:</w:t>
      </w:r>
    </w:p>
    <w:p w14:paraId="0E755F03" w14:textId="77777777" w:rsidR="00F77038" w:rsidRDefault="00000000">
      <w:pPr>
        <w:spacing w:after="120"/>
      </w:pPr>
      <w:r>
        <w:t>Quantum is the many-before-one seen at the inward boundary; gravity is the one-from-many seen at the outward boundary.</w:t>
      </w:r>
    </w:p>
    <w:p w14:paraId="47CAC105" w14:textId="77777777" w:rsidR="00F77038" w:rsidRDefault="00000000">
      <w:pPr>
        <w:spacing w:after="120"/>
      </w:pPr>
      <w:r>
        <w:t>That sentence is the heart of the “context flip.”</w:t>
      </w:r>
    </w:p>
    <w:p w14:paraId="485BA8DE" w14:textId="77777777" w:rsidR="00F77038" w:rsidRDefault="00000000">
      <w:pPr>
        <w:pStyle w:val="Heading3"/>
        <w:spacing w:before="160" w:after="120"/>
      </w:pPr>
      <w:r>
        <w:t>What this synthesis predicts at the level of structure (not data)</w:t>
      </w:r>
    </w:p>
    <w:p w14:paraId="7F6A347F" w14:textId="77777777" w:rsidR="00F77038" w:rsidRDefault="00000000">
      <w:pPr>
        <w:spacing w:after="120"/>
      </w:pPr>
      <w:r>
        <w:t>Before you talk about datasets, this synthesis implies a structural expectation:</w:t>
      </w:r>
    </w:p>
    <w:p w14:paraId="286CE2E6" w14:textId="77777777" w:rsidR="00F77038" w:rsidRDefault="00000000">
      <w:pPr>
        <w:spacing w:after="120"/>
      </w:pPr>
      <w:r>
        <w:lastRenderedPageBreak/>
        <w:t>The “signature” of boundary constraints should appear as activation-like transitions at seams: on the outer side this is seen in the Milky Way activation result; on the inner side it motivates a similar “nano activation” program near the −2↔−1 band.</w:t>
      </w:r>
    </w:p>
    <w:p w14:paraId="744967A5" w14:textId="77777777" w:rsidR="00F77038" w:rsidRDefault="00000000">
      <w:pPr>
        <w:spacing w:after="120"/>
      </w:pPr>
      <w:r>
        <w:t>The difference between inner and outer presentations is how the boundary shows up: inner boundaries show up as multiplicity/relational underresolution, while outer boundaries show up as curvature/feasibility gradients.</w:t>
      </w:r>
    </w:p>
    <w:p w14:paraId="3F1A19D4" w14:textId="77777777" w:rsidR="00F77038" w:rsidRDefault="00000000">
      <w:pPr>
        <w:spacing w:after="120"/>
      </w:pPr>
      <w:r>
        <w:t>This sets up the next section of the report (Evidence braid) cleanly: we are not hunting for one magical number; we are looking for repeated seam signatures, expressed differently depending on which side of the hinge we are probing.</w:t>
      </w:r>
    </w:p>
    <w:p w14:paraId="675DC1A4" w14:textId="77777777" w:rsidR="00F77038" w:rsidRDefault="00000000">
      <w:pPr>
        <w:spacing w:after="120"/>
      </w:pPr>
      <w:r>
        <w:t>End of Section 8.</w:t>
      </w:r>
    </w:p>
    <w:p w14:paraId="12DA9270" w14:textId="77777777" w:rsidR="00F77038" w:rsidRDefault="00000000">
      <w:pPr>
        <w:spacing w:after="120"/>
      </w:pPr>
      <w:r>
        <w:t>Next, Section 9 will braid the evidence streams (nanoband clustering, DNA seam anchor, Milky Way activation, UGM/χ) into a single supporting narrative—explicitly keeping claims in the correct strength category (anchor vs support vs suggestive texture), and using your “first report” discipline to avoid overclaiming.</w:t>
      </w:r>
    </w:p>
    <w:p w14:paraId="66308EB4" w14:textId="77777777" w:rsidR="00F77038" w:rsidRDefault="00000000">
      <w:pPr>
        <w:pStyle w:val="Heading1"/>
        <w:spacing w:before="240" w:after="120"/>
      </w:pPr>
      <w:r>
        <w:t>8. Predictions and tests</w:t>
      </w:r>
    </w:p>
    <w:p w14:paraId="6FDF7C2F" w14:textId="77777777" w:rsidR="00F77038" w:rsidRDefault="00000000">
      <w:pPr>
        <w:pStyle w:val="Heading2"/>
        <w:spacing w:before="160" w:after="120"/>
      </w:pPr>
      <w:r>
        <w:t>8.1 Inner signature tests</w:t>
      </w:r>
    </w:p>
    <w:p w14:paraId="6BAC0D62" w14:textId="77777777" w:rsidR="00F77038" w:rsidRDefault="00000000">
      <w:pPr>
        <w:pStyle w:val="ListBullet"/>
        <w:spacing w:after="40"/>
      </w:pPr>
      <w:r>
        <w:t>Tie‑rate / degeneracy conditions: specify when many‑eligible sets should survive to publication; measure tie frequency under controlled mediation.</w:t>
      </w:r>
    </w:p>
    <w:p w14:paraId="428A619C" w14:textId="77777777" w:rsidR="00F77038" w:rsidRDefault="00000000">
      <w:pPr>
        <w:pStyle w:val="ListBullet"/>
        <w:spacing w:after="40"/>
      </w:pPr>
      <w:r>
        <w:t>Measurement boundary behaviour: characterize how publication creates equivalence classes (what counts as the same +1 token) and when that collapses to one.</w:t>
      </w:r>
    </w:p>
    <w:p w14:paraId="51CF84FF" w14:textId="77777777" w:rsidR="00F77038" w:rsidRDefault="00000000">
      <w:pPr>
        <w:pStyle w:val="Heading2"/>
        <w:spacing w:before="160" w:after="120"/>
      </w:pPr>
      <w:r>
        <w:t>8.2 Outer signature tests</w:t>
      </w:r>
    </w:p>
    <w:p w14:paraId="212E16FC" w14:textId="77777777" w:rsidR="00F77038" w:rsidRDefault="00000000">
      <w:pPr>
        <w:pStyle w:val="ListBullet"/>
        <w:spacing w:after="40"/>
      </w:pPr>
      <w:r>
        <w:t>Lensing seam / activation around Milky‑Way‑like scales (label pilot findings as pilot until rerun).</w:t>
      </w:r>
    </w:p>
    <w:p w14:paraId="00348E0E" w14:textId="77777777" w:rsidR="00F77038" w:rsidRDefault="00000000">
      <w:pPr>
        <w:pStyle w:val="ListBullet"/>
        <w:spacing w:after="40"/>
      </w:pPr>
      <w:r>
        <w:t>Rotation curves / RAR linkage as container‑feasibility readouts rather than force‑laws.</w:t>
      </w:r>
    </w:p>
    <w:p w14:paraId="7B3A4DA7" w14:textId="77777777" w:rsidR="00F77038" w:rsidRDefault="00000000">
      <w:pPr>
        <w:pStyle w:val="ListBullet"/>
        <w:spacing w:after="40"/>
      </w:pPr>
      <w:r>
        <w:t>Weak‑field envelopes (redshift, delay, deflection) as diagnostic summaries of survivor statistics under ParentGate.</w:t>
      </w:r>
    </w:p>
    <w:p w14:paraId="06C20412" w14:textId="77777777" w:rsidR="00F77038" w:rsidRDefault="00000000">
      <w:pPr>
        <w:pStyle w:val="Heading2"/>
        <w:spacing w:before="160" w:after="120"/>
      </w:pPr>
      <w:r>
        <w:t>8.3 Planned test program (from the working memo)</w:t>
      </w:r>
    </w:p>
    <w:p w14:paraId="5C22E6E7" w14:textId="77777777" w:rsidR="00F77038" w:rsidRDefault="00000000">
      <w:pPr>
        <w:spacing w:after="120"/>
      </w:pPr>
      <w:r>
        <w:t>This section records what becomes testable once you accept the context-flip synthesis as your organizing frame. These are not “proofs,” but concrete research handles: things the theory says should show up if the mechanism story is right, and which should not show up (or should weaken) if the story is wrong.</w:t>
      </w:r>
    </w:p>
    <w:p w14:paraId="420106E2" w14:textId="77777777" w:rsidR="00F77038" w:rsidRDefault="00000000">
      <w:pPr>
        <w:spacing w:after="120"/>
      </w:pPr>
      <w:r>
        <w:t>The guiding discipline here is the same one used in T3/T3-B:</w:t>
      </w:r>
    </w:p>
    <w:p w14:paraId="3C71D336" w14:textId="77777777" w:rsidR="00F77038" w:rsidRDefault="00000000">
      <w:pPr>
        <w:spacing w:after="120"/>
      </w:pPr>
      <w:r>
        <w:t>define a seam hypothesis,</w:t>
      </w:r>
    </w:p>
    <w:p w14:paraId="75C0808D" w14:textId="77777777" w:rsidR="00F77038" w:rsidRDefault="00000000">
      <w:pPr>
        <w:spacing w:after="120"/>
      </w:pPr>
      <w:r>
        <w:t>define an activation proxy,</w:t>
      </w:r>
    </w:p>
    <w:p w14:paraId="75109B6E" w14:textId="77777777" w:rsidR="00F77038" w:rsidRDefault="00000000">
      <w:pPr>
        <w:spacing w:after="120"/>
      </w:pPr>
      <w:r>
        <w:lastRenderedPageBreak/>
        <w:t>scan a scale parameter,</w:t>
      </w:r>
    </w:p>
    <w:p w14:paraId="1927AEB1" w14:textId="77777777" w:rsidR="00F77038" w:rsidRDefault="00000000">
      <w:pPr>
        <w:spacing w:after="120"/>
      </w:pPr>
      <w:r>
        <w:t>compare against a baseline,</w:t>
      </w:r>
    </w:p>
    <w:p w14:paraId="22658D27" w14:textId="77777777" w:rsidR="00F77038" w:rsidRDefault="00000000">
      <w:pPr>
        <w:spacing w:after="120"/>
      </w:pPr>
      <w:r>
        <w:t>and score it with an information criterion (AIC / ΔAIC).</w:t>
      </w:r>
    </w:p>
    <w:p w14:paraId="2CE4C445" w14:textId="77777777" w:rsidR="00F77038" w:rsidRDefault="00000000">
      <w:pPr>
        <w:spacing w:after="120"/>
      </w:pPr>
      <w:r>
        <w:t>The report treats these as first-report style tests (as in your “series of first reports” template).</w:t>
      </w:r>
    </w:p>
    <w:p w14:paraId="5F4A6042" w14:textId="77777777" w:rsidR="00F77038" w:rsidRDefault="00000000">
      <w:pPr>
        <w:pStyle w:val="Heading3"/>
        <w:spacing w:before="160" w:after="120"/>
      </w:pPr>
      <w:r>
        <w:t>Inner activation analog of T3-B</w:t>
      </w:r>
    </w:p>
    <w:p w14:paraId="435BB1F9" w14:textId="77777777" w:rsidR="00F77038" w:rsidRDefault="00000000">
      <w:pPr>
        <w:spacing w:after="120"/>
      </w:pPr>
      <w:r>
        <w:t>Goal: Build the inward-side counterpart of the Milky Way activation test, but at the −2↔−1 nanoband seam instead of the +2↔+3 kpc seam.</w:t>
      </w:r>
    </w:p>
    <w:p w14:paraId="2FC769CF" w14:textId="77777777" w:rsidR="00F77038" w:rsidRDefault="00000000">
      <w:pPr>
        <w:spacing w:after="120"/>
      </w:pPr>
      <w:r>
        <w:t>You already have the outer proof-of-concept: seam activation detection (T3-B) was structured as “size-only vs size+activation,” scanned over a seam scale, yielding decisive ΔAIC and a preferred seam near ~6 kpc.</w:t>
      </w:r>
      <w:r>
        <w:br/>
        <w:t>Your Context Level framework explicitly points toward doing an inner analog: a nanoband seam scan / activation-style program in the ~1–200 nm regime.</w:t>
      </w:r>
    </w:p>
    <w:p w14:paraId="10330790" w14:textId="77777777" w:rsidR="00F77038" w:rsidRDefault="00000000">
      <w:pPr>
        <w:pStyle w:val="Heading3"/>
        <w:spacing w:before="160" w:after="120"/>
      </w:pPr>
      <w:r>
        <w:t>Hypothesis (inner-side seam activation)</w:t>
      </w:r>
    </w:p>
    <w:p w14:paraId="10B5DF3B" w14:textId="77777777" w:rsidR="00F77038" w:rsidRDefault="00000000">
      <w:pPr>
        <w:spacing w:after="120"/>
      </w:pPr>
      <w:r>
        <w:t>If the synthesis is correct, then when a system’s relevant structure falls into the −2↔−1 boundary band, the +1-facing representation should show systematic, non-arbitrary shifts in “quantum-like” signatures (co-eligibility / underresolution motifs) compared to adjacent regimes.</w:t>
      </w:r>
    </w:p>
    <w:p w14:paraId="2C418B97" w14:textId="77777777" w:rsidR="00F77038" w:rsidRDefault="00000000">
      <w:pPr>
        <w:spacing w:after="120"/>
      </w:pPr>
      <w:r>
        <w:t>This is the inward counterpart of “MW-like activation changes lensing plateau amplitude.”</w:t>
      </w:r>
    </w:p>
    <w:p w14:paraId="6994D953" w14:textId="77777777" w:rsidR="00F77038" w:rsidRDefault="00000000">
      <w:pPr>
        <w:pStyle w:val="Heading3"/>
        <w:spacing w:before="160" w:after="120"/>
      </w:pPr>
      <w:r>
        <w:t>Activation proxy candidates (inner-side)</w:t>
      </w:r>
    </w:p>
    <w:p w14:paraId="0E622B35" w14:textId="77777777" w:rsidR="00F77038" w:rsidRDefault="00000000">
      <w:pPr>
        <w:spacing w:after="120"/>
      </w:pPr>
      <w:r>
        <w:t>The report doesn’t lock you to one proxy yet; it records plausible choices so you can later pick the cleanest one per dataset.</w:t>
      </w:r>
    </w:p>
    <w:p w14:paraId="672052DD" w14:textId="77777777" w:rsidR="00F77038" w:rsidRDefault="00000000">
      <w:pPr>
        <w:spacing w:after="120"/>
      </w:pPr>
      <w:r>
        <w:t>Proxy family A: structural-scale membership</w:t>
      </w:r>
    </w:p>
    <w:p w14:paraId="5E17D47B" w14:textId="77777777" w:rsidR="00F77038" w:rsidRDefault="00000000">
      <w:pPr>
        <w:spacing w:after="120"/>
      </w:pPr>
      <w:r>
        <w:t>Define an “inner activation” indicator based on whether a system’s characteristic structural scale falls below a candidate seam threshold (L_{\text{nano}}) in the 1–200 nm band (or whether it lands in a specific window around a candidate GM pivot).</w:t>
      </w:r>
    </w:p>
    <w:p w14:paraId="533F579C" w14:textId="77777777" w:rsidR="00F77038" w:rsidRDefault="00000000">
      <w:pPr>
        <w:spacing w:after="120"/>
      </w:pPr>
      <w:r>
        <w:t>Proxy family B: coherence / selection complexity diagnostics</w:t>
      </w:r>
    </w:p>
    <w:p w14:paraId="4010EF36" w14:textId="77777777" w:rsidR="00F77038" w:rsidRDefault="00000000">
      <w:pPr>
        <w:spacing w:after="120"/>
      </w:pPr>
      <w:r>
        <w:t>Use a diagnostic-only “tie complexity” proxy from Section 12.C (e.g., survivor tie rate) if and only if you can define it from a simulation or an experimental operationalization that maps to commit ambiguity.</w:t>
      </w:r>
    </w:p>
    <w:p w14:paraId="64B5C7E7" w14:textId="77777777" w:rsidR="00F77038" w:rsidRDefault="00000000">
      <w:pPr>
        <w:spacing w:after="120"/>
      </w:pPr>
      <w:r>
        <w:t>This stays aligned with CE2’s “ties-only PF/Born” doctrine (you are measuring when ties arise; you’re not injecting randomness).</w:t>
      </w:r>
    </w:p>
    <w:p w14:paraId="2CC2C83A" w14:textId="77777777" w:rsidR="00F77038" w:rsidRDefault="00000000">
      <w:pPr>
        <w:spacing w:after="120"/>
      </w:pPr>
      <w:r>
        <w:t>Proxy family C: biology-specific seam marker</w:t>
      </w:r>
    </w:p>
    <w:p w14:paraId="478834B5" w14:textId="77777777" w:rsidR="00F77038" w:rsidRDefault="00000000">
      <w:pPr>
        <w:spacing w:after="120"/>
      </w:pPr>
      <w:r>
        <w:lastRenderedPageBreak/>
        <w:t>Use DNA-scale membership as a seam anchor to construct controlled comparisons (nm biomolecular structures vs µm cellular structures), but keep this strictly as “scale-role proxy,” not as a claim that DNA “causes” quantum behavior.</w:t>
      </w:r>
    </w:p>
    <w:p w14:paraId="4F5AE336" w14:textId="77777777" w:rsidR="00F77038" w:rsidRDefault="00000000">
      <w:pPr>
        <w:pStyle w:val="Heading3"/>
        <w:spacing w:before="160" w:after="120"/>
      </w:pPr>
      <w:r>
        <w:t>Test structure (the T3-B template, inward)</w:t>
      </w:r>
    </w:p>
    <w:p w14:paraId="6CCB7830" w14:textId="77777777" w:rsidR="00F77038" w:rsidRDefault="00000000">
      <w:pPr>
        <w:spacing w:after="120"/>
      </w:pPr>
      <w:r>
        <w:t>For each dataset (or simulated suite), define:</w:t>
      </w:r>
    </w:p>
    <w:p w14:paraId="54CEC704" w14:textId="77777777" w:rsidR="00F77038" w:rsidRDefault="00000000">
      <w:pPr>
        <w:spacing w:after="120"/>
      </w:pPr>
      <w:r>
        <w:t>Baseline model: “no seam activation” (single regime; or smooth monotone without a discrete activation term).</w:t>
      </w:r>
    </w:p>
    <w:p w14:paraId="1BB5CEC7" w14:textId="77777777" w:rsidR="00F77038" w:rsidRDefault="00000000">
      <w:pPr>
        <w:spacing w:after="120"/>
      </w:pPr>
      <w:r>
        <w:t>Seam model: add an activation term that depends on whether the system is “seam-like” (based on (L_{\text{nano}}) or window membership).</w:t>
      </w:r>
    </w:p>
    <w:p w14:paraId="28CA7878" w14:textId="77777777" w:rsidR="00F77038" w:rsidRDefault="00000000">
      <w:pPr>
        <w:spacing w:after="120"/>
      </w:pPr>
      <w:r>
        <w:t>Scan: sweep candidate seam scales (L_{\text{nano}}) across the nanoband (e.g., 1–200 nm) or scan window centers; score models by ΔAIC, analogous to the kpc scan in T3-B.</w:t>
      </w:r>
    </w:p>
    <w:p w14:paraId="7A7C54B4" w14:textId="77777777" w:rsidR="00F77038" w:rsidRDefault="00000000">
      <w:pPr>
        <w:spacing w:after="120"/>
      </w:pPr>
      <w:r>
        <w:t>Predicted outcome (if synthesis is correct):</w:t>
      </w:r>
    </w:p>
    <w:p w14:paraId="0ECA77AD" w14:textId="77777777" w:rsidR="00F77038" w:rsidRDefault="00000000">
      <w:pPr>
        <w:spacing w:after="120"/>
      </w:pPr>
      <w:r>
        <w:t>There should be a preferred seam scale or window (or a small cluster of windows) where activation improves model fit decisively over baseline, just as on the outer side.</w:t>
      </w:r>
    </w:p>
    <w:p w14:paraId="085DEC1C" w14:textId="77777777" w:rsidR="00F77038" w:rsidRDefault="00000000">
      <w:pPr>
        <w:spacing w:after="120"/>
      </w:pPr>
      <w:r>
        <w:t>Null outcome (what would count as failure):</w:t>
      </w:r>
    </w:p>
    <w:p w14:paraId="1637B3DC" w14:textId="77777777" w:rsidR="00F77038" w:rsidRDefault="00000000">
      <w:pPr>
        <w:spacing w:after="120"/>
      </w:pPr>
      <w:r>
        <w:t>No consistent ΔAIC improvement across scans; best-fit seam scales vary wildly across comparable datasets; activation slope signs are incoherent; or activation becomes redundant once simple scale covariates are included.</w:t>
      </w:r>
    </w:p>
    <w:p w14:paraId="71FBAF8C" w14:textId="77777777" w:rsidR="00F77038" w:rsidRDefault="00000000">
      <w:pPr>
        <w:pStyle w:val="Heading3"/>
        <w:spacing w:before="160" w:after="120"/>
      </w:pPr>
      <w:r>
        <w:t>Why this test is the right “inner mirror” (without claiming a mirror)</w:t>
      </w:r>
    </w:p>
    <w:p w14:paraId="5F8A89A4" w14:textId="77777777" w:rsidR="00F77038" w:rsidRDefault="00000000">
      <w:pPr>
        <w:spacing w:after="120"/>
      </w:pPr>
      <w:r>
        <w:t>The theory does not claim global ladder mirror symmetry, and the CL framework warns against it.</w:t>
      </w:r>
      <w:r>
        <w:br/>
        <w:t>But the synthesis does claim a hinge-centered flip in which both sides show seam activation as a signature of mediation limits—outer side already demonstrated via T3-B; inner side proposed here as the analog.</w:t>
      </w:r>
    </w:p>
    <w:p w14:paraId="60CF351D" w14:textId="77777777" w:rsidR="00F77038" w:rsidRDefault="00000000">
      <w:pPr>
        <w:pStyle w:val="Heading3"/>
        <w:spacing w:before="160" w:after="120"/>
      </w:pPr>
      <w:r>
        <w:t>Bridge tests: “mirrored invariants” across −2↔−1</w:t>
      </w:r>
    </w:p>
    <w:p w14:paraId="08357FE4" w14:textId="77777777" w:rsidR="00F77038" w:rsidRDefault="00000000">
      <w:pPr>
        <w:spacing w:after="120"/>
      </w:pPr>
      <w:r>
        <w:t>This subsection records a second class of tests: not “activation on/off,” but invariant relationships you would expect if the nanoband seam is a real structural boundary band rather than an artifact.</w:t>
      </w:r>
    </w:p>
    <w:p w14:paraId="077805F4" w14:textId="77777777" w:rsidR="00F77038" w:rsidRDefault="00000000">
      <w:pPr>
        <w:spacing w:after="120"/>
      </w:pPr>
      <w:r>
        <w:t>These are “bridge tests” because they are not direct physics derivations; they test whether the same structural regularities (windowed pivots, clustered GMs) reappear across domains in the way the ladder predicts.</w:t>
      </w:r>
    </w:p>
    <w:p w14:paraId="228916FE" w14:textId="77777777" w:rsidR="00F77038" w:rsidRDefault="00000000">
      <w:pPr>
        <w:pStyle w:val="Heading3"/>
        <w:spacing w:before="160" w:after="120"/>
      </w:pPr>
      <w:r>
        <w:t>Hypothesis (bounded-window invariants)</w:t>
      </w:r>
    </w:p>
    <w:p w14:paraId="0043CE57" w14:textId="77777777" w:rsidR="00F77038" w:rsidRDefault="00000000">
      <w:pPr>
        <w:spacing w:after="120"/>
      </w:pPr>
      <w:r>
        <w:t>If −2↔−1 is a real seam band, then:</w:t>
      </w:r>
    </w:p>
    <w:p w14:paraId="444F9EB2" w14:textId="77777777" w:rsidR="00F77038" w:rsidRDefault="00000000">
      <w:pPr>
        <w:spacing w:after="120"/>
      </w:pPr>
      <w:r>
        <w:lastRenderedPageBreak/>
        <w:t>the distribution of crossover-related characteristic lengths should show finite windows and clustered pivots, not a smooth or uniform log distribution, and</w:t>
      </w:r>
    </w:p>
    <w:p w14:paraId="3D87EA42" w14:textId="77777777" w:rsidR="00F77038" w:rsidRDefault="00000000">
      <w:pPr>
        <w:spacing w:after="120"/>
      </w:pPr>
      <w:r>
        <w:t>those windows should recur across different kinds of systems more often than chance would predict (with the appropriate caveats about material and environment).</w:t>
      </w:r>
    </w:p>
    <w:p w14:paraId="2232B4CE" w14:textId="77777777" w:rsidR="00F77038" w:rsidRDefault="00000000">
      <w:pPr>
        <w:spacing w:after="120"/>
      </w:pPr>
      <w:r>
        <w:t>This is already the explicit framing of your “fractal clusters” memo: “finite windows, not even spread,” with multiple example pivots and banded clusters.</w:t>
      </w:r>
    </w:p>
    <w:p w14:paraId="0E4EF99D" w14:textId="77777777" w:rsidR="00F77038" w:rsidRDefault="00000000">
      <w:pPr>
        <w:pStyle w:val="Heading3"/>
        <w:spacing w:before="160" w:after="120"/>
      </w:pPr>
      <w:r>
        <w:t>Test idea A: window clustering vs null (statistical)</w:t>
      </w:r>
    </w:p>
    <w:p w14:paraId="06CAA70C" w14:textId="77777777" w:rsidR="00F77038" w:rsidRDefault="00000000">
      <w:pPr>
        <w:spacing w:after="120"/>
      </w:pPr>
      <w:r>
        <w:t>Null model: characteristic lengths are uniformly distributed in log-space over the considered range (or follow a simple monotone distribution without windowing).</w:t>
      </w:r>
    </w:p>
    <w:p w14:paraId="277734E1" w14:textId="77777777" w:rsidR="00F77038" w:rsidRDefault="00000000">
      <w:pPr>
        <w:spacing w:after="120"/>
      </w:pPr>
      <w:r>
        <w:t>Seam model: lengths cluster in a small set of windows and/or around a small set of geometric-mean pivots.</w:t>
      </w:r>
    </w:p>
    <w:p w14:paraId="23345416" w14:textId="77777777" w:rsidR="00F77038" w:rsidRDefault="00000000">
      <w:pPr>
        <w:spacing w:after="120"/>
      </w:pPr>
      <w:r>
        <w:t>Score: likelihood ratio / AIC / BIC, plus robustness checks for dataset selection bias.</w:t>
      </w:r>
    </w:p>
    <w:p w14:paraId="298A9A3F" w14:textId="77777777" w:rsidR="00F77038" w:rsidRDefault="00000000">
      <w:pPr>
        <w:spacing w:after="120"/>
      </w:pPr>
      <w:r>
        <w:t>Predicted outcome: seam model wins consistently, and the cluster centers recur in comparable domains.</w:t>
      </w:r>
    </w:p>
    <w:p w14:paraId="454C3CF3" w14:textId="77777777" w:rsidR="00F77038" w:rsidRDefault="00000000">
      <w:pPr>
        <w:pStyle w:val="Heading3"/>
        <w:spacing w:before="160" w:after="120"/>
      </w:pPr>
      <w:r>
        <w:t>Test idea B: cross-domain pivot recurrence (structural)</w:t>
      </w:r>
    </w:p>
    <w:p w14:paraId="18CB1CDB" w14:textId="77777777" w:rsidR="00F77038" w:rsidRDefault="00000000">
      <w:pPr>
        <w:spacing w:after="120"/>
      </w:pPr>
      <w:r>
        <w:t>Take several domains (e.g., aggregates, chromatin, biomolecular assemblies) and test whether their “characteristic cutoff windows” align with a small set of pivot scales like those listed in the nanoband memo (10 nm, ~40–45 nm, ~58–141 nm, ~158 nm), within stated tolerances and with material caveats.</w:t>
      </w:r>
    </w:p>
    <w:p w14:paraId="431ECA96" w14:textId="77777777" w:rsidR="00F77038" w:rsidRDefault="00000000">
      <w:pPr>
        <w:spacing w:after="120"/>
      </w:pPr>
      <w:r>
        <w:t>Predicted outcome: recurrence is stronger than chance and is stable under reasonable resampling.</w:t>
      </w:r>
    </w:p>
    <w:p w14:paraId="0F4EABD8" w14:textId="77777777" w:rsidR="00F77038" w:rsidRDefault="00000000">
      <w:pPr>
        <w:spacing w:after="120"/>
      </w:pPr>
      <w:r>
        <w:t>Null outcome: pivot centers drift arbitrarily; any apparent clustering disappears under mild data-cleaning or domain separation.</w:t>
      </w:r>
    </w:p>
    <w:p w14:paraId="58233EA8" w14:textId="77777777" w:rsidR="00F77038" w:rsidRDefault="00000000">
      <w:pPr>
        <w:pStyle w:val="Heading3"/>
        <w:spacing w:before="160" w:after="120"/>
      </w:pPr>
      <w:r>
        <w:t>How to keep these tests disciplined (avoid overreach)</w:t>
      </w:r>
    </w:p>
    <w:p w14:paraId="5B278DEB" w14:textId="77777777" w:rsidR="00F77038" w:rsidRDefault="00000000">
      <w:pPr>
        <w:spacing w:after="120"/>
      </w:pPr>
      <w:r>
        <w:t>Use your standard “first report” header template so each test records:</w:t>
      </w:r>
    </w:p>
    <w:p w14:paraId="177C56E0" w14:textId="77777777" w:rsidR="00F77038" w:rsidRDefault="00000000">
      <w:pPr>
        <w:spacing w:after="120"/>
      </w:pPr>
      <w:r>
        <w:t>hinge/vantage (inner cone focus),</w:t>
      </w:r>
    </w:p>
    <w:p w14:paraId="181D9570" w14:textId="77777777" w:rsidR="00F77038" w:rsidRDefault="00000000">
      <w:pPr>
        <w:spacing w:after="120"/>
      </w:pPr>
      <w:r>
        <w:t>what is treated as token vs hidden summary (coarse-grain),</w:t>
      </w:r>
    </w:p>
    <w:p w14:paraId="41FA96CB" w14:textId="77777777" w:rsidR="00F77038" w:rsidRDefault="00000000">
      <w:pPr>
        <w:spacing w:after="120"/>
      </w:pPr>
      <w:r>
        <w:t>claim type (seam windowing vs activation vs unification),</w:t>
      </w:r>
    </w:p>
    <w:p w14:paraId="4577D0EC" w14:textId="77777777" w:rsidR="00F77038" w:rsidRDefault="00000000">
      <w:pPr>
        <w:spacing w:after="120"/>
      </w:pPr>
      <w:r>
        <w:t>and explicit falsification conditions.</w:t>
      </w:r>
    </w:p>
    <w:p w14:paraId="2096CC25" w14:textId="77777777" w:rsidR="00F77038" w:rsidRDefault="00000000">
      <w:pPr>
        <w:spacing w:after="120"/>
      </w:pPr>
      <w:r>
        <w:t>This is especially important for the nanoband regime because the memo itself warns that crossover depends on environment/material; the right prediction is “bounded band + recurring motifs,” not a single sharp universal cutoff.</w:t>
      </w:r>
    </w:p>
    <w:p w14:paraId="54227C2F" w14:textId="77777777" w:rsidR="00F77038" w:rsidRDefault="00000000">
      <w:pPr>
        <w:spacing w:after="120"/>
      </w:pPr>
      <w:r>
        <w:t>End of Section 13.</w:t>
      </w:r>
    </w:p>
    <w:p w14:paraId="4A03019F" w14:textId="77777777" w:rsidR="00F77038" w:rsidRDefault="00000000">
      <w:pPr>
        <w:spacing w:after="120"/>
      </w:pPr>
      <w:r>
        <w:lastRenderedPageBreak/>
        <w:t>That completes the outline’s planned main body (through predictions). If you want to keep going in the same “one section at a time” mode, the next natural step would be to add a short closing section (optional) that summarizes how this report should be used (book revision guide + simulation roadmap + website record entry).</w:t>
      </w:r>
    </w:p>
    <w:p w14:paraId="706215D6" w14:textId="77777777" w:rsidR="00F77038" w:rsidRDefault="00000000">
      <w:pPr>
        <w:spacing w:after="120"/>
      </w:pPr>
      <w:r>
        <w:t>Addendum / Appendices</w:t>
      </w:r>
    </w:p>
    <w:p w14:paraId="7DECB437" w14:textId="77777777" w:rsidR="00F77038" w:rsidRDefault="00000000">
      <w:pPr>
        <w:pStyle w:val="Heading3"/>
        <w:spacing w:before="160" w:after="120"/>
      </w:pPr>
      <w:r>
        <w:t>Outer-side follow-ups and robustness checks (activation isn’t enough; it must be stable)</w:t>
      </w:r>
    </w:p>
    <w:p w14:paraId="7CCA9D62" w14:textId="77777777" w:rsidR="00F77038" w:rsidRDefault="00000000">
      <w:pPr>
        <w:spacing w:after="120"/>
      </w:pPr>
      <w:r>
        <w:t>The T3/T3-B result functions in this report as outer-side anchor evidence because it shows a seam behaving dynamically (activation) rather than being only a static scale claim.</w:t>
      </w:r>
      <w:r>
        <w:br/>
        <w:t>But to keep it “record-quality,” the synthesis implies a clear next step: robustness. If +2↔+3 seam activation is a real feature of feasibility geometry (not an artifact of one dataset or pipeline), then the following should hold.</w:t>
      </w:r>
    </w:p>
    <w:p w14:paraId="0404BF1A" w14:textId="77777777" w:rsidR="00F77038" w:rsidRDefault="00000000">
      <w:pPr>
        <w:pStyle w:val="Heading3"/>
        <w:spacing w:before="160" w:after="120"/>
      </w:pPr>
      <w:r>
        <w:t>Robustness prediction A: preferred seam scale stays in the same narrow band</w:t>
      </w:r>
    </w:p>
    <w:p w14:paraId="4523FDB8" w14:textId="77777777" w:rsidR="00F77038" w:rsidRDefault="00000000">
      <w:pPr>
        <w:spacing w:after="120"/>
      </w:pPr>
      <w:r>
        <w:t>Prediction: repeated scans across comparable lensing datasets and selection cuts should return a preferred seam radius in roughly the same band (order-of-kpc, MW-like), not drifting arbitrarily.</w:t>
      </w:r>
      <w:r>
        <w:br/>
        <w:t>This is already suggested by the recorded preference around ~6 kpc and decisive ΔAIC improvements.</w:t>
      </w:r>
    </w:p>
    <w:p w14:paraId="10C95B4E" w14:textId="77777777" w:rsidR="00F77038" w:rsidRDefault="00000000">
      <w:pPr>
        <w:spacing w:after="120"/>
      </w:pPr>
      <w:r>
        <w:t>Null / falsifier: preferred seam shifts wildly with mild changes in selection or survey; the activation term’s apparent “best scale” is not stable.</w:t>
      </w:r>
    </w:p>
    <w:p w14:paraId="17C0828D" w14:textId="77777777" w:rsidR="00F77038" w:rsidRDefault="00000000">
      <w:pPr>
        <w:pStyle w:val="Heading3"/>
        <w:spacing w:before="160" w:after="120"/>
      </w:pPr>
      <w:r>
        <w:t>Robustness prediction B: activation slope sign is coherent</w:t>
      </w:r>
    </w:p>
    <w:p w14:paraId="4F5D0C13" w14:textId="77777777" w:rsidR="00F77038" w:rsidRDefault="00000000">
      <w:pPr>
        <w:spacing w:after="120"/>
      </w:pPr>
      <w:r>
        <w:t>Prediction: the activation slope should remain coherently positive (or coherently signed in the direction predicted by the feasibility story) across resamplings and pipelines.</w:t>
      </w:r>
      <w:r>
        <w:br/>
        <w:t>This is part of why the original detection is meaningful: it’s not only “fit got better,” it’s “fit got better with a consistent signed effect.”</w:t>
      </w:r>
    </w:p>
    <w:p w14:paraId="3FA51F3A" w14:textId="77777777" w:rsidR="00F77038" w:rsidRDefault="00000000">
      <w:pPr>
        <w:spacing w:after="120"/>
      </w:pPr>
      <w:r>
        <w:t>Null / falsifier: sign flips randomly; improvements only occur when the sign is allowed to change freely in unstable ways.</w:t>
      </w:r>
    </w:p>
    <w:p w14:paraId="3CABC43E" w14:textId="77777777" w:rsidR="00F77038" w:rsidRDefault="00000000">
      <w:pPr>
        <w:pStyle w:val="Heading3"/>
        <w:spacing w:before="160" w:after="120"/>
      </w:pPr>
      <w:r>
        <w:t>Robustness prediction C: activation remains informative after controlling for simple covariates</w:t>
      </w:r>
    </w:p>
    <w:p w14:paraId="24946600" w14:textId="77777777" w:rsidR="00F77038" w:rsidRDefault="00000000">
      <w:pPr>
        <w:spacing w:after="120"/>
      </w:pPr>
      <w:r>
        <w:t>T3-B’s structure is “size-only vs size+activation.”</w:t>
      </w:r>
      <w:r>
        <w:br/>
        <w:t>Prediction: even after adding reasonable covariates (e.g., lens redshift bins, environment density proxies, morphology splits), the activation term should retain explanatory value if it corresponds to a genuine seam-driven feasibility shift.</w:t>
      </w:r>
    </w:p>
    <w:p w14:paraId="6C19E1EB" w14:textId="77777777" w:rsidR="00F77038" w:rsidRDefault="00000000">
      <w:pPr>
        <w:spacing w:after="120"/>
      </w:pPr>
      <w:r>
        <w:t>Null / falsifier: activation vanishes once a trivial covariate is included (suggesting it was a proxy for something mundane rather than a seam effect).</w:t>
      </w:r>
    </w:p>
    <w:p w14:paraId="37FCDEFF" w14:textId="77777777" w:rsidR="00F77038" w:rsidRDefault="00000000">
      <w:pPr>
        <w:pStyle w:val="Heading3"/>
        <w:spacing w:before="160" w:after="120"/>
      </w:pPr>
      <w:r>
        <w:t>Why this matters for the synthesis</w:t>
      </w:r>
    </w:p>
    <w:p w14:paraId="7B03A264" w14:textId="77777777" w:rsidR="00F77038" w:rsidRDefault="00000000">
      <w:pPr>
        <w:spacing w:after="120"/>
      </w:pPr>
      <w:r>
        <w:t xml:space="preserve">These robustness checks are the outer-side equivalent of what you want on the inner side with the nanoband seam: the synthesis predicts seam signatures that persist under reasonable </w:t>
      </w:r>
      <w:r>
        <w:lastRenderedPageBreak/>
        <w:t>perturbations, because they arise from CE2 admissibility limits and container feasibility, not from a fragile descriptive choice.</w:t>
      </w:r>
    </w:p>
    <w:p w14:paraId="5579DAA7" w14:textId="77777777" w:rsidR="00F77038" w:rsidRDefault="00000000">
      <w:pPr>
        <w:pStyle w:val="Heading3"/>
        <w:spacing w:before="160" w:after="120"/>
      </w:pPr>
      <w:r>
        <w:t>A direct “context-flip” prediction: tie-rate increases near inner seam; feasibility gradient increases near outer seam</w:t>
      </w:r>
    </w:p>
    <w:p w14:paraId="3EC60A1E" w14:textId="77777777" w:rsidR="00F77038" w:rsidRDefault="00000000">
      <w:pPr>
        <w:spacing w:after="120"/>
      </w:pPr>
      <w:r>
        <w:t>This subsection turns your core idea into a paired diagnostic expectation that is consistent with the engine’s rules, and that can be evaluated in simulations (and, with care, in experimental proxies).</w:t>
      </w:r>
    </w:p>
    <w:p w14:paraId="4E7EE562" w14:textId="77777777" w:rsidR="00F77038" w:rsidRDefault="00000000">
      <w:pPr>
        <w:pStyle w:val="Heading3"/>
        <w:spacing w:before="160" w:after="120"/>
      </w:pPr>
      <w:r>
        <w:t>Inner-side diagnostic: higher “tie pressure” near the −2 seam</w:t>
      </w:r>
    </w:p>
    <w:p w14:paraId="7532BB30" w14:textId="77777777" w:rsidR="00F77038" w:rsidRDefault="00000000">
      <w:pPr>
        <w:spacing w:after="120"/>
      </w:pPr>
      <w:r>
        <w:t>From the synthesis + CE2 hard edge, the inner story is: when +1 is forced to represent −2-dependent structure, public tokenization is underdetermined until the commit bottleneck resolves it.</w:t>
      </w:r>
      <w:r>
        <w:br/>
        <w:t>Because the engine’s randomness is ties-only, a natural operational prediction is:</w:t>
      </w:r>
    </w:p>
    <w:p w14:paraId="3644116E" w14:textId="77777777" w:rsidR="00F77038" w:rsidRDefault="00000000">
      <w:pPr>
        <w:spacing w:after="120"/>
      </w:pPr>
      <w:r>
        <w:t>Prediction: when a system’s relevant scale sits inside the −2↔−1 boundary band, the frequency (or complexity) of true tied survivor sets should increase (relative to adjacent regimes), meaning the “tie-only PF/Born” step is invoked more often.</w:t>
      </w:r>
    </w:p>
    <w:p w14:paraId="6C5D7F80" w14:textId="77777777" w:rsidR="00F77038" w:rsidRDefault="00000000">
      <w:pPr>
        <w:spacing w:after="120"/>
      </w:pPr>
      <w:r>
        <w:t>This does not claim “more randomness in nature.” It claims: more situations where the commit mechanism genuinely encounters multiple equally admissible publications.</w:t>
      </w:r>
    </w:p>
    <w:p w14:paraId="59F149D5" w14:textId="77777777" w:rsidR="00F77038" w:rsidRDefault="00000000">
      <w:pPr>
        <w:spacing w:after="120"/>
      </w:pPr>
      <w:r>
        <w:t>Null / falsifier: tie invocation rates do not correlate with seam-band membership; “quantum-like” regimes show no increase in commit ambiguity under consistent modeling assumptions.</w:t>
      </w:r>
    </w:p>
    <w:p w14:paraId="18AA65CB" w14:textId="77777777" w:rsidR="00F77038" w:rsidRDefault="00000000">
      <w:pPr>
        <w:pStyle w:val="Heading3"/>
        <w:spacing w:before="160" w:after="120"/>
      </w:pPr>
      <w:r>
        <w:t>Outer-side diagnostic: stronger feasibility thinning toward container centers</w:t>
      </w:r>
    </w:p>
    <w:p w14:paraId="5C0FE86C" w14:textId="77777777" w:rsidR="00F77038" w:rsidRDefault="00000000">
      <w:pPr>
        <w:spacing w:after="120"/>
      </w:pPr>
      <w:r>
        <w:t>On the outer side, gravity is feasibility geometry: ParentGate rejects candidates asymmetrically, yielding a centering tendency in published histories.</w:t>
      </w:r>
      <w:r>
        <w:br/>
        <w:t>So the paired prediction is:</w:t>
      </w:r>
    </w:p>
    <w:p w14:paraId="6954629B" w14:textId="77777777" w:rsidR="00F77038" w:rsidRDefault="00000000">
      <w:pPr>
        <w:spacing w:after="120"/>
      </w:pPr>
      <w:r>
        <w:t>Prediction: as you move inward in a container (smaller radii / deeper shells), ParentGate survival fractions decrease monotonically (in the regimes where the model’s weak-field assumptions hold), producing a smooth diagnostic “potential depth” when summarized.</w:t>
      </w:r>
    </w:p>
    <w:p w14:paraId="6557B94F" w14:textId="77777777" w:rsidR="00F77038" w:rsidRDefault="00000000">
      <w:pPr>
        <w:spacing w:after="120"/>
      </w:pPr>
      <w:r>
        <w:t>Null / falsifier: no systematic survival gradient; feasibility thinning does not correlate with radius/shell; the centering tendency disappears unless manually injected.</w:t>
      </w:r>
    </w:p>
    <w:p w14:paraId="716D0634" w14:textId="77777777" w:rsidR="00F77038" w:rsidRDefault="00000000">
      <w:pPr>
        <w:pStyle w:val="Heading3"/>
        <w:spacing w:before="160" w:after="120"/>
      </w:pPr>
      <w:r>
        <w:t>Why this is the cleanest “context flip” test family</w:t>
      </w:r>
    </w:p>
    <w:p w14:paraId="7E93F86A" w14:textId="77777777" w:rsidR="00F77038" w:rsidRDefault="00000000">
      <w:pPr>
        <w:spacing w:after="120"/>
      </w:pPr>
      <w:r>
        <w:t>These two diagnostics are “the same idea on opposite sides”:</w:t>
      </w:r>
    </w:p>
    <w:p w14:paraId="0DAE00B5" w14:textId="77777777" w:rsidR="00F77038" w:rsidRDefault="00000000">
      <w:pPr>
        <w:spacing w:after="120"/>
      </w:pPr>
      <w:r>
        <w:t>Inner side: ambiguity survives to the end → more true ties → quantum-like behavior as +1 representation.</w:t>
      </w:r>
    </w:p>
    <w:p w14:paraId="675DDF84" w14:textId="77777777" w:rsidR="00F77038" w:rsidRDefault="00000000">
      <w:pPr>
        <w:spacing w:after="120"/>
      </w:pPr>
      <w:r>
        <w:t>Outer side: ambiguity is not the story; feasibility geometry is → smooth centering bias in what survives → gravity-like behavior.</w:t>
      </w:r>
    </w:p>
    <w:p w14:paraId="1754BAE6" w14:textId="77777777" w:rsidR="00F77038" w:rsidRDefault="00000000">
      <w:pPr>
        <w:spacing w:after="120"/>
      </w:pPr>
      <w:r>
        <w:lastRenderedPageBreak/>
        <w:t>It expresses your intuition (“gravity is the quantum effect from the other side”) in a way that is audit-friendly and directly connected to the existing formal rules, rather than relying on metaphor.</w:t>
      </w:r>
    </w:p>
    <w:p w14:paraId="2892CB45" w14:textId="77777777" w:rsidR="00F77038" w:rsidRDefault="00000000">
      <w:pPr>
        <w:pStyle w:val="Heading3"/>
        <w:spacing w:before="160" w:after="120"/>
      </w:pPr>
      <w:r>
        <w:t>First-report queue: the next concrete writeups implied by this synthesis</w:t>
      </w:r>
    </w:p>
    <w:p w14:paraId="228CD502" w14:textId="77777777" w:rsidR="00F77038" w:rsidRDefault="00000000">
      <w:pPr>
        <w:spacing w:after="120"/>
      </w:pPr>
      <w:r>
        <w:t>This subsection converts Sections 13.1–13.4 into a practical queue of “First Reports” you can write (or simulate) next. Each item uses the same header discipline so the work stays coherent and auditable.</w:t>
      </w:r>
    </w:p>
    <w:p w14:paraId="0FD47762" w14:textId="77777777" w:rsidR="00F77038" w:rsidRDefault="00000000">
      <w:pPr>
        <w:spacing w:after="120"/>
      </w:pPr>
      <w:r>
        <w:t>FR-13A — Inner seam activation scan (nanoband analog of T3-B)</w:t>
      </w:r>
    </w:p>
    <w:p w14:paraId="64F4B348" w14:textId="77777777" w:rsidR="00F77038" w:rsidRDefault="00000000">
      <w:pPr>
        <w:spacing w:after="120"/>
      </w:pPr>
      <w:r>
        <w:t>Hinge: 0↔+1</w:t>
      </w:r>
      <w:r>
        <w:br/>
        <w:t>Vantage: inner cone (−2→−1→0)</w:t>
      </w:r>
      <w:r>
        <w:br/>
        <w:t>Scope: Detect whether a −2↔−1 seam band produces an activation-like shift in quantum-signature proxies.</w:t>
      </w:r>
      <w:r>
        <w:br/>
        <w:t>Proxy: seam membership by candidate seam scale (L_{\text{nano}}) (scan across 1–200 nm windows); optionally compare to pivot clusters from the nanoband memo.</w:t>
      </w:r>
      <w:r>
        <w:br/>
        <w:t>Test template: baseline vs baseline+activation; scan seam scale; score ΔAIC (copy the exact T3-B pattern).</w:t>
      </w:r>
      <w:r>
        <w:br/>
        <w:t>Null: activation adds no explanatory value; best seam scale is unstable across comparable samples.</w:t>
      </w:r>
      <w:r>
        <w:br/>
        <w:t>Expected if true: a preferred nanoband seam scale/window emerges with coherent slope sign.</w:t>
      </w:r>
      <w:r>
        <w:br/>
        <w:t>Claim strength target: Support → potentially Anchor-adjacent (if robust across datasets).</w:t>
      </w:r>
    </w:p>
    <w:p w14:paraId="1A8EB257" w14:textId="77777777" w:rsidR="00F77038" w:rsidRDefault="00000000">
      <w:pPr>
        <w:spacing w:after="120"/>
      </w:pPr>
      <w:r>
        <w:t>FR-13B — Nanoband windowing vs uniform-log null (structural clustering test)</w:t>
      </w:r>
    </w:p>
    <w:p w14:paraId="6F5C7DA2" w14:textId="77777777" w:rsidR="00F77038" w:rsidRDefault="00000000">
      <w:pPr>
        <w:spacing w:after="120"/>
      </w:pPr>
      <w:r>
        <w:t>Hinge: 0↔+1</w:t>
      </w:r>
      <w:r>
        <w:br/>
        <w:t>Vantage: inner cone / +1-facing representation</w:t>
      </w:r>
      <w:r>
        <w:br/>
        <w:t>Scope: Test whether characteristic nanoscales show finite windows and clustered pivots, not uniform log spread.</w:t>
      </w:r>
      <w:r>
        <w:br/>
        <w:t>Proxy: compiled “characteristic length” distributions across multiple domains (aggregates, chromatin, biomolecular assemblies).</w:t>
      </w:r>
      <w:r>
        <w:br/>
        <w:t>Baseline: uniform-log (or smooth unimodal) scale distribution.</w:t>
      </w:r>
      <w:r>
        <w:br/>
        <w:t>Seam model: windowed mixture model centered on candidate pivots/windows.</w:t>
      </w:r>
      <w:r>
        <w:br/>
        <w:t>Null: clustering disappears under resampling/cleaning or is fully explained by trivial selection bias.</w:t>
      </w:r>
      <w:r>
        <w:br/>
        <w:t>Expected if true: repeatable window centers with bounded variance; consistent across comparable domains.</w:t>
      </w:r>
      <w:r>
        <w:br/>
        <w:t>Claim strength target: Support (can become Anchor-adjacent if the null is strongly rejected).</w:t>
      </w:r>
    </w:p>
    <w:p w14:paraId="4A4C9B60" w14:textId="77777777" w:rsidR="00F77038" w:rsidRDefault="00000000">
      <w:pPr>
        <w:spacing w:after="120"/>
      </w:pPr>
      <w:r>
        <w:t>FR-13C — “Tie-rate” diagnostic near the inner boundary (simulation-first)</w:t>
      </w:r>
    </w:p>
    <w:p w14:paraId="77F17E86" w14:textId="77777777" w:rsidR="00F77038" w:rsidRDefault="00000000">
      <w:pPr>
        <w:spacing w:after="120"/>
      </w:pPr>
      <w:r>
        <w:t>Hinge: 0↔+1</w:t>
      </w:r>
      <w:r>
        <w:br/>
        <w:t>Vantage: commit pipeline (L1→gates→L3)</w:t>
      </w:r>
      <w:r>
        <w:br/>
        <w:t xml:space="preserve">Scope: Evaluate whether true survivor ties occur more often in regimes meant to represent −2 </w:t>
      </w:r>
      <w:r>
        <w:lastRenderedPageBreak/>
        <w:t>seam probing, consistent with ties-only PF/Born doctrine.</w:t>
      </w:r>
      <w:r>
        <w:br/>
        <w:t>Proxy: (Q_{\text{tie}}) (tie-set size or tie frequency) as a diagnostic (not a control input).</w:t>
      </w:r>
      <w:r>
        <w:br/>
        <w:t>Baseline: tie-rate is independent of seam-proxy scale or preparation class.</w:t>
      </w:r>
      <w:r>
        <w:br/>
        <w:t>Null: tie-rate does not correlate with seam-proxy regime.</w:t>
      </w:r>
      <w:r>
        <w:br/>
        <w:t>Expected if true: tie-rate increases in seam-like regimes while remaining low in classical-like regimes.</w:t>
      </w:r>
      <w:r>
        <w:br/>
        <w:t>Claim strength target: Support (but valuable because it links directly to the engine’s stated rule).</w:t>
      </w:r>
    </w:p>
    <w:p w14:paraId="068FD3EB" w14:textId="77777777" w:rsidR="00F77038" w:rsidRDefault="00000000">
      <w:pPr>
        <w:spacing w:after="120"/>
      </w:pPr>
      <w:r>
        <w:t>FR-13D — T3-B robustness suite (outer seam reproducibility battery)</w:t>
      </w:r>
    </w:p>
    <w:p w14:paraId="56C18DF3" w14:textId="77777777" w:rsidR="00F77038" w:rsidRDefault="00000000">
      <w:pPr>
        <w:spacing w:after="120"/>
      </w:pPr>
      <w:r>
        <w:t>Hinge: +1↔+2 (in practice, +2↔+3 seam effect seen in +1 readouts)</w:t>
      </w:r>
      <w:r>
        <w:br/>
        <w:t>Vantage: outer cone / +1-facing lensing readout</w:t>
      </w:r>
      <w:r>
        <w:br/>
        <w:t>Scope: Verify that the MW seam activation remains stable under selection changes and dataset changes (the “outer anchor must be robust”).</w:t>
      </w:r>
      <w:r>
        <w:br/>
        <w:t>Proxy: MW-like activation term as defined in the T3-B pipeline.</w:t>
      </w:r>
      <w:r>
        <w:br/>
        <w:t>Baseline: size-only model.</w:t>
      </w:r>
      <w:r>
        <w:br/>
        <w:t>Null: preferred seam scale drifts widely or activation slope sign is unstable; ΔAIC collapses under mild perturbations.</w:t>
      </w:r>
      <w:r>
        <w:br/>
        <w:t>Expected if true: preferred seam stays in a narrow band; slope sign stays coherent; ΔAIC remains decisively positive.</w:t>
      </w:r>
      <w:r>
        <w:br/>
        <w:t>Claim strength target: Anchor (if it holds).</w:t>
      </w:r>
    </w:p>
    <w:p w14:paraId="5A6F8A3A" w14:textId="77777777" w:rsidR="00F77038" w:rsidRDefault="00000000">
      <w:pPr>
        <w:spacing w:after="120"/>
      </w:pPr>
      <w:r>
        <w:t>FR-13E — χ calibration audit (Earth-scale gravity strength bridge)</w:t>
      </w:r>
    </w:p>
    <w:p w14:paraId="0416C2F1" w14:textId="77777777" w:rsidR="00F77038" w:rsidRDefault="00000000">
      <w:pPr>
        <w:spacing w:after="120"/>
      </w:pPr>
      <w:r>
        <w:t>Hinge: 0↔+1 within +3 container constraints</w:t>
      </w:r>
      <w:r>
        <w:br/>
        <w:t>Vantage: outer-side feasibility geometry (ParentGate amplitude)</w:t>
      </w:r>
      <w:r>
        <w:br/>
        <w:t>Scope: Document χ computation from hinge/container scale triad and compare to GR’s dimensionless curvature strength; record assumptions and sensitivity.</w:t>
      </w:r>
      <w:r>
        <w:br/>
        <w:t>Proxy: χ as amplitude configuring ParentGate strictness schedule.</w:t>
      </w:r>
      <w:r>
        <w:br/>
        <w:t>Baseline: “insert G by hand” calibration (standard physics approach).</w:t>
      </w:r>
      <w:r>
        <w:br/>
        <w:t>Null: χ fails to land in the correct order-of-magnitude across reasonable choices of (R_{\text{obs}}) / hinge scale; predicted envelopes mismatch.</w:t>
      </w:r>
      <w:r>
        <w:br/>
        <w:t>Expected if true: χ remains order-consistent with (r_s/R) type measures; sensitivity is bounded and explainable.</w:t>
      </w:r>
      <w:r>
        <w:br/>
        <w:t>Claim strength target: Anchor-adjacent (bridge quality).</w:t>
      </w:r>
    </w:p>
    <w:p w14:paraId="7841524B" w14:textId="77777777" w:rsidR="00F77038" w:rsidRDefault="00000000">
      <w:pPr>
        <w:spacing w:after="120"/>
      </w:pPr>
      <w:r>
        <w:t>FR-13F — “Publication map” formalization note (documentation + math hygiene)</w:t>
      </w:r>
    </w:p>
    <w:p w14:paraId="7CFEF0AB" w14:textId="77777777" w:rsidR="00F77038" w:rsidRDefault="00000000">
      <w:pPr>
        <w:spacing w:after="120"/>
      </w:pPr>
      <w:r>
        <w:t>Hinge: 0↔+1</w:t>
      </w:r>
      <w:r>
        <w:br/>
        <w:t>Vantage: L3/unifier documentation layer</w:t>
      </w:r>
      <w:r>
        <w:br/>
        <w:t>Scope: Add an explicit, canonical definition of “+1 publication/unification” (the (\Pi_{+1}) map) to prevent future prose drift (“unactualized possibilities,” signal-ontology, etc.).</w:t>
      </w:r>
      <w:r>
        <w:br/>
        <w:t>Deliverable: one page: definition, relation to CS-stability, relation to L1/L2/L3, relation to CE2 hard edges, and “allowed language” box for measurement.</w:t>
      </w:r>
      <w:r>
        <w:br/>
        <w:t xml:space="preserve">Success condition: future chapter drafts can’t accidentally contradict Everett-aligned “branches </w:t>
      </w:r>
      <w:r>
        <w:lastRenderedPageBreak/>
        <w:t>are real” while still explaining one published outcome per stream.</w:t>
      </w:r>
      <w:r>
        <w:br/>
        <w:t>Claim strength target: Internal alignment (not evidence), but high leverage for publication clarity.</w:t>
      </w:r>
    </w:p>
    <w:p w14:paraId="5B63BFD6" w14:textId="77777777" w:rsidR="00F77038" w:rsidRDefault="00000000">
      <w:pPr>
        <w:pStyle w:val="Heading3"/>
        <w:spacing w:before="160" w:after="120"/>
      </w:pPr>
      <w:r>
        <w:t>Integration notes: where these tests plug into the project (book, sims, and documentation)</w:t>
      </w:r>
    </w:p>
    <w:p w14:paraId="1CC36E5A" w14:textId="77777777" w:rsidR="00F77038" w:rsidRDefault="00000000">
      <w:pPr>
        <w:spacing w:after="120"/>
      </w:pPr>
      <w:r>
        <w:t>This final subsection stays practical: it tells you where the first-report queue (13.5) should live, and how it should be referenced so the project remains coherent across the book, the technical docs, and future defensive-publication updates—without drifting in language or in claim strength.</w:t>
      </w:r>
    </w:p>
    <w:p w14:paraId="106D44F8" w14:textId="77777777" w:rsidR="00F77038" w:rsidRDefault="00000000">
      <w:pPr>
        <w:pStyle w:val="Heading3"/>
        <w:spacing w:before="160" w:after="120"/>
      </w:pPr>
      <w:r>
        <w:t>Where the “context flip” belongs in the book (minimum insertion points)</w:t>
      </w:r>
    </w:p>
    <w:p w14:paraId="4AFBA281" w14:textId="77777777" w:rsidR="00F77038" w:rsidRDefault="00000000">
      <w:pPr>
        <w:spacing w:after="120"/>
      </w:pPr>
      <w:r>
        <w:t>A) Chapter 12 (QM):</w:t>
      </w:r>
      <w:r>
        <w:br/>
        <w:t>Insert a short boxed paragraph that states the inner hard-edge rule and what it means in plain language:</w:t>
      </w:r>
    </w:p>
    <w:p w14:paraId="3296027C" w14:textId="77777777" w:rsidR="00F77038" w:rsidRDefault="00000000">
      <w:pPr>
        <w:spacing w:after="120"/>
      </w:pPr>
      <w:r>
        <w:t>“Deep inner structure (−2) can influence the committed present at 0, but it does not directly become a +1 public object under the two-hop grammar.”</w:t>
      </w:r>
      <w:r>
        <w:br/>
        <w:t>Then define measurement as publication of one +1 token via commit rules (hinge equality + feasibility + ratiolex; ties-only PF/Born).</w:t>
      </w:r>
    </w:p>
    <w:p w14:paraId="3FEA1DCC" w14:textId="77777777" w:rsidR="00F77038" w:rsidRDefault="00000000">
      <w:pPr>
        <w:spacing w:after="120"/>
      </w:pPr>
      <w:r>
        <w:t>B) Gravity chapter:</w:t>
      </w:r>
      <w:r>
        <w:br/>
        <w:t>Mirror the same box from the other side:</w:t>
      </w:r>
    </w:p>
    <w:p w14:paraId="1385F148" w14:textId="77777777" w:rsidR="00F77038" w:rsidRDefault="00000000">
      <w:pPr>
        <w:spacing w:after="120"/>
      </w:pPr>
      <w:r>
        <w:t>“Outer container constraints (+3) are outside direct hinge reach and must enter by mediation/re-encoding; in the engine this shows up as feasibility geometry (ParentGate/χ).”</w:t>
      </w:r>
    </w:p>
    <w:p w14:paraId="1486064A" w14:textId="77777777" w:rsidR="00F77038" w:rsidRDefault="00000000">
      <w:pPr>
        <w:spacing w:after="120"/>
      </w:pPr>
      <w:r>
        <w:t>This pair of boxes is the cleanest way to make “gravity is quantum from the other side” feel inevitable rather than rhetorical.</w:t>
      </w:r>
    </w:p>
    <w:p w14:paraId="74AC0205" w14:textId="77777777" w:rsidR="00F77038" w:rsidRDefault="00000000">
      <w:pPr>
        <w:pStyle w:val="Heading3"/>
        <w:spacing w:before="160" w:after="120"/>
      </w:pPr>
      <w:r>
        <w:t>Where these first reports belong in the technical stack</w:t>
      </w:r>
    </w:p>
    <w:p w14:paraId="05D6826A" w14:textId="77777777" w:rsidR="00F77038" w:rsidRDefault="00000000">
      <w:pPr>
        <w:spacing w:after="120"/>
      </w:pPr>
      <w:r>
        <w:t>Use the “series of first reports” format exactly (FR header + claim/proxy/test/null).</w:t>
      </w:r>
      <w:r>
        <w:br/>
        <w:t>Concretely:</w:t>
      </w:r>
    </w:p>
    <w:p w14:paraId="1155D515" w14:textId="77777777" w:rsidR="00F77038" w:rsidRDefault="00000000">
      <w:pPr>
        <w:spacing w:after="120"/>
      </w:pPr>
      <w:r>
        <w:t>FR-13A / FR-13B / FR-13C (inner seam): live alongside CE2 as “inner boundary validation” notes (because they operationalize the −2↔−1 boundary band logic).</w:t>
      </w:r>
    </w:p>
    <w:p w14:paraId="24DC3F6D" w14:textId="77777777" w:rsidR="00F77038" w:rsidRDefault="00000000">
      <w:pPr>
        <w:spacing w:after="120"/>
      </w:pPr>
      <w:r>
        <w:t>FR-13D (T3-B robustness): lives alongside the V2 simulations docs, because it’s pipeline- and dataset-version sensitive.</w:t>
      </w:r>
    </w:p>
    <w:p w14:paraId="307A064D" w14:textId="77777777" w:rsidR="00F77038" w:rsidRDefault="00000000">
      <w:pPr>
        <w:spacing w:after="120"/>
      </w:pPr>
      <w:r>
        <w:t>FR-13E (χ audit): lives alongside Core Evidence Narrative + Present-Act Engine (because it’s the bridge quantity to standard curvature strength).</w:t>
      </w:r>
    </w:p>
    <w:p w14:paraId="5450794F" w14:textId="77777777" w:rsidR="00F77038" w:rsidRDefault="00000000">
      <w:pPr>
        <w:spacing w:after="120"/>
      </w:pPr>
      <w:r>
        <w:t>FR-13F (publication map / Π₊₁): lives in the “math hygiene / definitions” layer so prose can’t drift back into “unactualized possibilities” or signal-ontology.</w:t>
      </w:r>
    </w:p>
    <w:p w14:paraId="2E4AB486" w14:textId="77777777" w:rsidR="00F77038" w:rsidRDefault="00000000">
      <w:pPr>
        <w:pStyle w:val="Heading3"/>
        <w:spacing w:before="160" w:after="120"/>
      </w:pPr>
      <w:r>
        <w:t>How to keep the claim-strength discipline consistent across all outputs</w:t>
      </w:r>
    </w:p>
    <w:p w14:paraId="02FC56F2" w14:textId="77777777" w:rsidR="00F77038" w:rsidRDefault="00000000">
      <w:pPr>
        <w:spacing w:after="120"/>
      </w:pPr>
      <w:r>
        <w:t>Every FR should end with a one-line classification:</w:t>
      </w:r>
    </w:p>
    <w:p w14:paraId="25A0225C" w14:textId="77777777" w:rsidR="00F77038" w:rsidRDefault="00000000">
      <w:pPr>
        <w:spacing w:after="120"/>
      </w:pPr>
      <w:r>
        <w:lastRenderedPageBreak/>
        <w:t>Anchor / Support / Texture, plus one sentence that says what would reduce it (what failure would look like).</w:t>
      </w:r>
    </w:p>
    <w:p w14:paraId="0B52EFDB" w14:textId="77777777" w:rsidR="00F77038" w:rsidRDefault="00000000">
      <w:pPr>
        <w:spacing w:after="120"/>
      </w:pPr>
      <w:r>
        <w:t>This matters especially for the inner seam (nanoband) because your own nanoband memo explicitly warns that crossover depends on material/environment and should be treated as a band/window, not a universal sharp cutoff.</w:t>
      </w:r>
    </w:p>
    <w:p w14:paraId="07C8532B" w14:textId="77777777" w:rsidR="00F77038" w:rsidRDefault="00000000">
      <w:pPr>
        <w:spacing w:after="120"/>
      </w:pPr>
      <w:r>
        <w:t>So the correct posture for the inward-side tests is:</w:t>
      </w:r>
    </w:p>
    <w:p w14:paraId="2B2B4B59" w14:textId="77777777" w:rsidR="00F77038" w:rsidRDefault="00000000">
      <w:pPr>
        <w:spacing w:after="120"/>
      </w:pPr>
      <w:r>
        <w:t>aim for robust windowing + recurring pivots, not “one magic number.”</w:t>
      </w:r>
    </w:p>
    <w:p w14:paraId="36F66E0C" w14:textId="77777777" w:rsidR="00F77038" w:rsidRDefault="00000000">
      <w:pPr>
        <w:pStyle w:val="Heading3"/>
        <w:spacing w:before="160" w:after="120"/>
      </w:pPr>
      <w:r>
        <w:t>One operational rule to prevent future confusion</w:t>
      </w:r>
    </w:p>
    <w:p w14:paraId="26E89E99" w14:textId="77777777" w:rsidR="00F77038" w:rsidRDefault="00000000">
      <w:pPr>
        <w:spacing w:after="120"/>
      </w:pPr>
      <w:r>
        <w:t>Whenever you write QM or gravity in public-facing prose, include one sentence that locks the meaning to CE2 + commit discipline:</w:t>
      </w:r>
    </w:p>
    <w:p w14:paraId="45191E10" w14:textId="77777777" w:rsidR="00F77038" w:rsidRDefault="00000000">
      <w:pPr>
        <w:spacing w:after="120"/>
      </w:pPr>
      <w:r>
        <w:t>“In this framework, measurement and gravity are both expressions of the same +1 publication/unification process; inner-side underdetermination appears as quantum multiplicity until commit, outer-side container constraints appear as feasibility curvature (ParentGate/χ).”</w:t>
      </w:r>
    </w:p>
    <w:p w14:paraId="6FA3146A" w14:textId="77777777" w:rsidR="00F77038" w:rsidRDefault="00000000">
      <w:pPr>
        <w:spacing w:after="120"/>
      </w:pPr>
      <w:r>
        <w:t>Then link it to the “allowed language” rule (ties-only PF/Born).</w:t>
      </w:r>
    </w:p>
    <w:p w14:paraId="5E532715" w14:textId="77777777" w:rsidR="00F77038" w:rsidRDefault="00000000">
      <w:pPr>
        <w:spacing w:after="120"/>
      </w:pPr>
      <w:r>
        <w:t>That single sentence will stop 90% of “does this mean consciousness collapses the wavefunction?” reader confusion before it starts.</w:t>
      </w:r>
    </w:p>
    <w:p w14:paraId="370F4525" w14:textId="77777777" w:rsidR="00F77038" w:rsidRDefault="00000000">
      <w:pPr>
        <w:spacing w:after="120"/>
      </w:pPr>
      <w:r>
        <w:t>End of Section 13.</w:t>
      </w:r>
    </w:p>
    <w:p w14:paraId="5FDC6139" w14:textId="77777777" w:rsidR="00F77038" w:rsidRDefault="00000000">
      <w:pPr>
        <w:spacing w:after="120"/>
      </w:pPr>
      <w:r>
        <w:t>Appendix A. Consolidated reference tables and formulas</w:t>
      </w:r>
    </w:p>
    <w:p w14:paraId="248ABE2C" w14:textId="77777777" w:rsidR="00F77038" w:rsidRDefault="00000000">
      <w:pPr>
        <w:spacing w:after="120"/>
      </w:pPr>
      <w:r>
        <w:t>This appendix is a compact “quick reference” you can paste into any future writeup (book, website, first reports). It collects the minimum math objects used throughout the report and places them in one place, with the context-flip mapping made explicit. (Where a formula is new in this report, it is labeled (NEW).)</w:t>
      </w:r>
    </w:p>
    <w:p w14:paraId="79AE5820" w14:textId="77777777" w:rsidR="00F77038" w:rsidRDefault="00000000">
      <w:pPr>
        <w:spacing w:after="120"/>
      </w:pPr>
      <w:r>
        <w:t>A.1 Context ladder roles around the human hinge</w:t>
      </w:r>
    </w:p>
    <w:p w14:paraId="3077C208" w14:textId="77777777" w:rsidR="00F77038" w:rsidRDefault="00000000">
      <w:pPr>
        <w:spacing w:after="120"/>
      </w:pPr>
      <w:r>
        <w:t>These are roles relative to the chosen 0-center, not “layers of stuff.”</w:t>
      </w:r>
    </w:p>
    <w:p w14:paraId="7D5B70DD" w14:textId="77777777" w:rsidR="00F77038" w:rsidRDefault="00000000">
      <w:pPr>
        <w:spacing w:after="120"/>
      </w:pPr>
      <w:r>
        <w:t>−2: deep inner / nanoband seam role (appears quantum-like in +1 description near the inward boundary)</w:t>
      </w:r>
    </w:p>
    <w:p w14:paraId="3805C4D3" w14:textId="77777777" w:rsidR="00F77038" w:rsidRDefault="00000000">
      <w:pPr>
        <w:spacing w:after="120"/>
      </w:pPr>
      <w:r>
        <w:t>−1: cellular / micro integration role</w:t>
      </w:r>
    </w:p>
    <w:p w14:paraId="505C93EA" w14:textId="77777777" w:rsidR="00F77038" w:rsidRDefault="00000000">
      <w:pPr>
        <w:spacing w:after="120"/>
      </w:pPr>
      <w:r>
        <w:t>0: organism hinge / present-act center</w:t>
      </w:r>
    </w:p>
    <w:p w14:paraId="0AA359DE" w14:textId="77777777" w:rsidR="00F77038" w:rsidRDefault="00000000">
      <w:pPr>
        <w:spacing w:after="120"/>
      </w:pPr>
      <w:r>
        <w:t>+1: shared world / public stabilization (CS-stable outward tokens)</w:t>
      </w:r>
    </w:p>
    <w:p w14:paraId="37BB55AB" w14:textId="77777777" w:rsidR="00F77038" w:rsidRDefault="00000000">
      <w:pPr>
        <w:spacing w:after="120"/>
      </w:pPr>
      <w:r>
        <w:t>+2: galactic/container role</w:t>
      </w:r>
    </w:p>
    <w:p w14:paraId="28D2478E" w14:textId="77777777" w:rsidR="00F77038" w:rsidRDefault="00000000">
      <w:pPr>
        <w:spacing w:after="120"/>
      </w:pPr>
      <w:r>
        <w:t>+3: cosmic shell/container role</w:t>
      </w:r>
    </w:p>
    <w:p w14:paraId="260FE289" w14:textId="77777777" w:rsidR="00F77038" w:rsidRDefault="00000000">
      <w:pPr>
        <w:spacing w:after="120"/>
      </w:pPr>
      <w:r>
        <w:t>(See the Context Level framing that treats these as role-bands centered on the hinge.)</w:t>
      </w:r>
    </w:p>
    <w:p w14:paraId="4A727457" w14:textId="77777777" w:rsidR="00F77038" w:rsidRDefault="00000000">
      <w:pPr>
        <w:spacing w:after="120"/>
      </w:pPr>
      <w:r>
        <w:t>A.2 CE2 core: distance, two-hop horizon, and cone grammar</w:t>
      </w:r>
    </w:p>
    <w:p w14:paraId="23E60DE4" w14:textId="77777777" w:rsidR="00F77038" w:rsidRDefault="00000000">
      <w:pPr>
        <w:spacing w:after="120"/>
      </w:pPr>
      <w:r>
        <w:lastRenderedPageBreak/>
        <w:t>A.2.1 Distance</w:t>
      </w:r>
    </w:p>
    <w:p w14:paraId="4BAFA6F7" w14:textId="77777777" w:rsidR="00F77038" w:rsidRDefault="00000000">
      <w:pPr>
        <w:spacing w:after="120"/>
      </w:pPr>
      <w:r>
        <w:t>[</w:t>
      </w:r>
      <w:r>
        <w:br/>
        <w:t>\mathrm{dist}(a,b)=|a-b|.</w:t>
      </w:r>
      <w:r>
        <w:br/>
        <w:t>]</w:t>
      </w:r>
    </w:p>
    <w:p w14:paraId="2CA521FB" w14:textId="77777777" w:rsidR="00F77038" w:rsidRDefault="00000000">
      <w:pPr>
        <w:spacing w:after="120"/>
      </w:pPr>
      <w:r>
        <w:t>A.2.2 Two-hop reach (Ext₂)</w:t>
      </w:r>
    </w:p>
    <w:p w14:paraId="56156243" w14:textId="77777777" w:rsidR="00F77038" w:rsidRDefault="00000000">
      <w:pPr>
        <w:spacing w:after="120"/>
      </w:pPr>
      <w:r>
        <w:t>[</w:t>
      </w:r>
      <w:r>
        <w:br/>
        <w:t>\mathrm{Ext}_2(n)={m:\mathrm{dist}(n,m)\le 2}.</w:t>
      </w:r>
      <w:r>
        <w:br/>
        <w:t>]</w:t>
      </w:r>
    </w:p>
    <w:p w14:paraId="0D679A81" w14:textId="77777777" w:rsidR="00F77038" w:rsidRDefault="00000000">
      <w:pPr>
        <w:spacing w:after="120"/>
      </w:pPr>
      <w:r>
        <w:t>For the hinge at 0:</w:t>
      </w:r>
      <w:r>
        <w:br/>
        <w:t>[</w:t>
      </w:r>
      <w:r>
        <w:br/>
        <w:t>\mathrm{Ext}_2(0)={-2,-1,0,+1,+2}.</w:t>
      </w:r>
      <w:r>
        <w:br/>
        <w:t>]</w:t>
      </w:r>
    </w:p>
    <w:p w14:paraId="5A9F0B7F" w14:textId="77777777" w:rsidR="00F77038" w:rsidRDefault="00000000">
      <w:pPr>
        <w:spacing w:after="120"/>
      </w:pPr>
      <w:r>
        <w:t>A.2.3 Canonical two-hop “cones” (path templates)</w:t>
      </w:r>
    </w:p>
    <w:p w14:paraId="2288EFAA" w14:textId="77777777" w:rsidR="00F77038" w:rsidRDefault="00000000">
      <w:pPr>
        <w:spacing w:after="120"/>
      </w:pPr>
      <w:r>
        <w:t>Inner: ( -2\to -1\to 0 )</w:t>
      </w:r>
    </w:p>
    <w:p w14:paraId="7A5F0F24" w14:textId="77777777" w:rsidR="00F77038" w:rsidRDefault="00000000">
      <w:pPr>
        <w:spacing w:after="120"/>
      </w:pPr>
      <w:r>
        <w:t>Interface: ( -1\to 0\to +1 )</w:t>
      </w:r>
    </w:p>
    <w:p w14:paraId="2BD4D5BC" w14:textId="77777777" w:rsidR="00F77038" w:rsidRDefault="00000000">
      <w:pPr>
        <w:spacing w:after="120"/>
      </w:pPr>
      <w:r>
        <w:t>Outer: ( 0\to +1\to +2 )</w:t>
      </w:r>
    </w:p>
    <w:p w14:paraId="1F18584D" w14:textId="77777777" w:rsidR="00F77038" w:rsidRDefault="00000000">
      <w:pPr>
        <w:spacing w:after="120"/>
      </w:pPr>
      <w:r>
        <w:t>A.3 The two “hard edges” and the context flip</w:t>
      </w:r>
    </w:p>
    <w:p w14:paraId="040054FF" w14:textId="77777777" w:rsidR="00F77038" w:rsidRDefault="00000000">
      <w:pPr>
        <w:spacing w:after="120"/>
      </w:pPr>
      <w:r>
        <w:t>CE2 identifies two critical 3-step separations:</w:t>
      </w:r>
    </w:p>
    <w:p w14:paraId="1BC97801" w14:textId="77777777" w:rsidR="00F77038" w:rsidRDefault="00000000">
      <w:pPr>
        <w:spacing w:after="120"/>
      </w:pPr>
      <w:r>
        <w:t>Inner hard edge: (\mathrm{dist}(-2,+1)=3)</w:t>
      </w:r>
    </w:p>
    <w:p w14:paraId="1B0D8F23" w14:textId="77777777" w:rsidR="00F77038" w:rsidRDefault="00000000">
      <w:pPr>
        <w:spacing w:after="120"/>
      </w:pPr>
      <w:r>
        <w:t>Outer hard edge: (\mathrm{dist}(0,+3)=3)</w:t>
      </w:r>
    </w:p>
    <w:p w14:paraId="72390435" w14:textId="77777777" w:rsidR="00F77038" w:rsidRDefault="00000000">
      <w:pPr>
        <w:spacing w:after="120"/>
      </w:pPr>
      <w:r>
        <w:t>CE2’s compact interpretive kernel:</w:t>
      </w:r>
    </w:p>
    <w:p w14:paraId="106364EF" w14:textId="77777777" w:rsidR="00F77038" w:rsidRDefault="00000000">
      <w:pPr>
        <w:spacing w:after="120"/>
      </w:pPr>
      <w:r>
        <w:t>“−2 hits the loop at the 0 end, but not at the +1 end.”</w:t>
      </w:r>
    </w:p>
    <w:p w14:paraId="5023EC15" w14:textId="77777777" w:rsidR="00F77038" w:rsidRDefault="00000000">
      <w:pPr>
        <w:spacing w:after="120"/>
      </w:pPr>
      <w:r>
        <w:t>A.3.1 Out² map (CE2 helper)</w:t>
      </w:r>
    </w:p>
    <w:p w14:paraId="0D24B182" w14:textId="77777777" w:rsidR="00F77038" w:rsidRDefault="00000000">
      <w:pPr>
        <w:spacing w:after="120"/>
      </w:pPr>
      <w:r>
        <w:t>[</w:t>
      </w:r>
      <w:r>
        <w:br/>
        <w:t>\mathrm{Out}^2(n)=n+2.</w:t>
      </w:r>
      <w:r>
        <w:br/>
        <w:t>]</w:t>
      </w:r>
    </w:p>
    <w:p w14:paraId="53BA6D77" w14:textId="77777777" w:rsidR="00F77038" w:rsidRDefault="00000000">
      <w:pPr>
        <w:spacing w:after="120"/>
      </w:pPr>
      <w:r>
        <w:t>Around the hinge:</w:t>
      </w:r>
    </w:p>
    <w:p w14:paraId="320652A3" w14:textId="77777777" w:rsidR="00F77038" w:rsidRDefault="00000000">
      <w:pPr>
        <w:spacing w:after="120"/>
      </w:pPr>
      <w:r>
        <w:t>Out²(−2)=0</w:t>
      </w:r>
    </w:p>
    <w:p w14:paraId="379CF9FA" w14:textId="77777777" w:rsidR="00F77038" w:rsidRDefault="00000000">
      <w:pPr>
        <w:spacing w:after="120"/>
      </w:pPr>
      <w:r>
        <w:t>Out²(−1)=+1</w:t>
      </w:r>
    </w:p>
    <w:p w14:paraId="1C2EBF98" w14:textId="77777777" w:rsidR="00F77038" w:rsidRDefault="00000000">
      <w:pPr>
        <w:spacing w:after="120"/>
      </w:pPr>
      <w:r>
        <w:t>Out²(0)=+2</w:t>
      </w:r>
    </w:p>
    <w:p w14:paraId="4878E08B" w14:textId="77777777" w:rsidR="00F77038" w:rsidRDefault="00000000">
      <w:pPr>
        <w:spacing w:after="120"/>
      </w:pPr>
      <w:r>
        <w:t>Out²(+1)=+3</w:t>
      </w:r>
    </w:p>
    <w:p w14:paraId="604B026B" w14:textId="77777777" w:rsidR="00F77038" w:rsidRDefault="00000000">
      <w:pPr>
        <w:spacing w:after="120"/>
      </w:pPr>
      <w:r>
        <w:lastRenderedPageBreak/>
        <w:t>Meaning of “flipped context” in one line:</w:t>
      </w:r>
      <w:r>
        <w:br/>
        <w:t>The same two-hop grammar yields the inner hard edge (−2,+1) and—under the same outward-two-step shift—the outer hard edge (0,+3).</w:t>
      </w:r>
    </w:p>
    <w:p w14:paraId="38A8BF7A" w14:textId="77777777" w:rsidR="00F77038" w:rsidRDefault="00000000">
      <w:pPr>
        <w:spacing w:after="120"/>
      </w:pPr>
      <w:r>
        <w:t>A.4 Commit pipeline summary (measurement-safe wording)</w:t>
      </w:r>
    </w:p>
    <w:p w14:paraId="3CC687C8" w14:textId="77777777" w:rsidR="00F77038" w:rsidRDefault="00000000">
      <w:pPr>
        <w:spacing w:after="120"/>
      </w:pPr>
      <w:r>
        <w:t>CE2’s “allowed” measurement statement and the engine contract can be summarized as:</w:t>
      </w:r>
    </w:p>
    <w:p w14:paraId="2753E30B" w14:textId="77777777" w:rsidR="00F77038" w:rsidRDefault="00000000">
      <w:pPr>
        <w:spacing w:after="120"/>
      </w:pPr>
      <w:r>
        <w:t>Candidate generation (L1)</w:t>
      </w:r>
    </w:p>
    <w:p w14:paraId="5839D93D" w14:textId="77777777" w:rsidR="00F77038" w:rsidRDefault="00000000">
      <w:pPr>
        <w:spacing w:after="120"/>
      </w:pPr>
      <w:r>
        <w:t>Gate filtering (hinge equality + feasibility predicates + CRA constraints)</w:t>
      </w:r>
    </w:p>
    <w:p w14:paraId="3E4FD480" w14:textId="77777777" w:rsidR="00F77038" w:rsidRDefault="00000000">
      <w:pPr>
        <w:spacing w:after="120"/>
      </w:pPr>
      <w:r>
        <w:t>Ratio-lex acceptance ordering</w:t>
      </w:r>
    </w:p>
    <w:p w14:paraId="1797F617" w14:textId="77777777" w:rsidR="00F77038" w:rsidRDefault="00000000">
      <w:pPr>
        <w:spacing w:after="120"/>
      </w:pPr>
      <w:r>
        <w:t>Ties-only PF/Born (only if the minimal survivor set is a true tie)</w:t>
      </w:r>
    </w:p>
    <w:p w14:paraId="3BC87DB0" w14:textId="77777777" w:rsidR="00F77038" w:rsidRDefault="00000000">
      <w:pPr>
        <w:spacing w:after="120"/>
      </w:pPr>
      <w:r>
        <w:t>Commit → update record (“what I just was” embedding)</w:t>
      </w:r>
    </w:p>
    <w:p w14:paraId="158A9EA9" w14:textId="77777777" w:rsidR="00F77038" w:rsidRDefault="00000000">
      <w:pPr>
        <w:spacing w:after="120"/>
      </w:pPr>
      <w:r>
        <w:t>CE2 states this commit contract explicitly (including the ties-only doctrine).</w:t>
      </w:r>
    </w:p>
    <w:p w14:paraId="01F56515" w14:textId="77777777" w:rsidR="00F77038" w:rsidRDefault="00000000">
      <w:pPr>
        <w:spacing w:after="120"/>
      </w:pPr>
      <w:r>
        <w:t>A.5 Gravity summary: ParentGate and χ calibration</w:t>
      </w:r>
    </w:p>
    <w:p w14:paraId="3E338622" w14:textId="77777777" w:rsidR="00F77038" w:rsidRDefault="00000000">
      <w:pPr>
        <w:spacing w:after="120"/>
      </w:pPr>
      <w:r>
        <w:t>A.5.1 ParentGate as feasibility geometry</w:t>
      </w:r>
    </w:p>
    <w:p w14:paraId="59ADA656" w14:textId="77777777" w:rsidR="00F77038" w:rsidRDefault="00000000">
      <w:pPr>
        <w:spacing w:after="120"/>
      </w:pPr>
      <w:r>
        <w:t>ParentGate is the gravitational entry point in control: it thins feasibility asymmetrically across shells/radii, yielding effective curvature in the surviving history.</w:t>
      </w:r>
      <w:r>
        <w:br/>
        <w:t>The engine enforces that ParentGate is the sole gravitational gate in the control path.</w:t>
      </w:r>
    </w:p>
    <w:p w14:paraId="75D315DE" w14:textId="77777777" w:rsidR="00F77038" w:rsidRDefault="00000000">
      <w:pPr>
        <w:spacing w:after="120"/>
      </w:pPr>
      <w:r>
        <w:t>A.5.2 χ definition (hinge/container triad)</w:t>
      </w:r>
    </w:p>
    <w:p w14:paraId="3DFAE3AE" w14:textId="77777777" w:rsidR="00F77038" w:rsidRDefault="00000000">
      <w:pPr>
        <w:spacing w:after="120"/>
      </w:pPr>
      <w:r>
        <w:t>[</w:t>
      </w:r>
      <w:r>
        <w:br/>
        <w:t>\chi \sim \frac{R_\oplus^2}{L_{\text{UGM}},R_{\text{obs}}}.</w:t>
      </w:r>
      <w:r>
        <w:br/>
        <w:t>]</w:t>
      </w:r>
    </w:p>
    <w:p w14:paraId="5CFD51C4" w14:textId="77777777" w:rsidR="00F77038" w:rsidRDefault="00000000">
      <w:pPr>
        <w:spacing w:after="120"/>
      </w:pPr>
      <w:r>
        <w:t>With recorded values (L_{\text{UGM}}\approx1.2\times10^{-4},\mathrm{m}), (R_\oplus\approx6.371\times10^6,\mathrm{m}), (R_{\text{obs}}\approx4.4\times10^{26},\mathrm{m}), the computed value is:</w:t>
      </w:r>
      <w:r>
        <w:br/>
        <w:t>[</w:t>
      </w:r>
      <w:r>
        <w:br/>
        <w:t>\chi \approx 7.7\times10^{-10}.</w:t>
      </w:r>
      <w:r>
        <w:br/>
        <w:t>]</w:t>
      </w:r>
    </w:p>
    <w:p w14:paraId="7D36B7F2" w14:textId="77777777" w:rsidR="00F77038" w:rsidRDefault="00000000">
      <w:pPr>
        <w:spacing w:after="120"/>
      </w:pPr>
      <w:r>
        <w:t>Bridge comparison:</w:t>
      </w:r>
      <w:r>
        <w:br/>
        <w:t>[</w:t>
      </w:r>
      <w:r>
        <w:br/>
        <w:t>\epsilon_\oplus = \frac{r_{s,\oplus}}{R_\oplus}\approx 1.4\times10^{-9},</w:t>
      </w:r>
      <w:r>
        <w:br/>
        <w:t>]</w:t>
      </w:r>
      <w:r>
        <w:br/>
        <w:t>and χ is the same order of magnitude.</w:t>
      </w:r>
    </w:p>
    <w:p w14:paraId="373BC6C3" w14:textId="77777777" w:rsidR="00F77038" w:rsidRDefault="00000000">
      <w:pPr>
        <w:spacing w:after="120"/>
      </w:pPr>
      <w:r>
        <w:t>A.6 (NEW) Publication / shared-token map (\Pi_{+1})</w:t>
      </w:r>
    </w:p>
    <w:p w14:paraId="0B44E675" w14:textId="77777777" w:rsidR="00F77038" w:rsidRDefault="00000000">
      <w:pPr>
        <w:spacing w:after="120"/>
      </w:pPr>
      <w:r>
        <w:t>This is the compact definition introduced in this report to “pin” the +1 publication/unification idea. It is a documentation handle, not a new ontology.</w:t>
      </w:r>
    </w:p>
    <w:p w14:paraId="6D49D225" w14:textId="77777777" w:rsidR="00F77038" w:rsidRDefault="00000000">
      <w:pPr>
        <w:spacing w:after="120"/>
      </w:pPr>
      <w:r>
        <w:t>Given a candidate set (S), gates (G), and acceptance ordering (\preceq):</w:t>
      </w:r>
    </w:p>
    <w:p w14:paraId="440FC5C2" w14:textId="77777777" w:rsidR="00F77038" w:rsidRDefault="00000000">
      <w:pPr>
        <w:spacing w:after="120"/>
      </w:pPr>
      <w:r>
        <w:lastRenderedPageBreak/>
        <w:t>Let (\mathrm{Surv}(S)) be the ratio-lex minimal survivor set after gating.</w:t>
      </w:r>
    </w:p>
    <w:p w14:paraId="2C22881B" w14:textId="77777777" w:rsidR="00F77038" w:rsidRDefault="00000000">
      <w:pPr>
        <w:spacing w:after="120"/>
      </w:pPr>
      <w:r>
        <w:t>Define:</w:t>
      </w:r>
      <w:r>
        <w:br/>
        <w:t>[</w:t>
      </w:r>
      <w:r>
        <w:br/>
        <w:t>\Pi_{+1}(S)=</w:t>
      </w:r>
      <w:r>
        <w:br/>
        <w:t>\begin{cases}</w:t>
      </w:r>
      <w:r>
        <w:br/>
        <w:t>s^*, &amp; \mathrm{Surv}(S)={s^*}\</w:t>
      </w:r>
      <w:r>
        <w:br/>
        <w:t>\text{TieResolve}(\mathrm{Surv}(S)), &amp; |\mathrm{Surv}(S)|&gt;1,</w:t>
      </w:r>
      <w:r>
        <w:br/>
        <w:t>\end{cases}</w:t>
      </w:r>
      <w:r>
        <w:br/>
        <w:t>]</w:t>
      </w:r>
      <w:r>
        <w:br/>
        <w:t>where TieResolve is ties-only PF/Born.</w:t>
      </w:r>
    </w:p>
    <w:p w14:paraId="43CC4B7A" w14:textId="77777777" w:rsidR="00F77038" w:rsidRDefault="00000000">
      <w:pPr>
        <w:spacing w:after="120"/>
      </w:pPr>
      <w:r>
        <w:t>Use:</w:t>
      </w:r>
    </w:p>
    <w:p w14:paraId="0F784EBB" w14:textId="77777777" w:rsidR="00F77038" w:rsidRDefault="00000000">
      <w:pPr>
        <w:spacing w:after="120"/>
      </w:pPr>
      <w:r>
        <w:t>Quantum-side: +1 publication is forced to represent −2-dependent structure that cannot directly objectify into +1 (inner hard edge).</w:t>
      </w:r>
    </w:p>
    <w:p w14:paraId="15711362" w14:textId="77777777" w:rsidR="00F77038" w:rsidRDefault="00000000">
      <w:pPr>
        <w:spacing w:after="120"/>
      </w:pPr>
      <w:r>
        <w:t>Gravity-side: +1 publication is shaped by container feasibility (ParentGate/χ) (outer hard edge mediation).</w:t>
      </w:r>
    </w:p>
    <w:p w14:paraId="2E0159F7" w14:textId="77777777" w:rsidR="00F77038" w:rsidRDefault="00000000">
      <w:pPr>
        <w:spacing w:after="120"/>
      </w:pPr>
      <w:r>
        <w:t>A.7 (NEW) Diagnostic “selection pressure potential” (\Phi_{\text{AR}})</w:t>
      </w:r>
    </w:p>
    <w:p w14:paraId="04E51786" w14:textId="77777777" w:rsidR="00F77038" w:rsidRDefault="00000000">
      <w:pPr>
        <w:spacing w:after="120"/>
      </w:pPr>
      <w:r>
        <w:t>Diagnostic-only bridge (consistent with “fields are summaries” doctrine; not part of control):</w:t>
      </w:r>
    </w:p>
    <w:p w14:paraId="63C42B65" w14:textId="77777777" w:rsidR="00F77038" w:rsidRDefault="00000000">
      <w:pPr>
        <w:spacing w:after="120"/>
      </w:pPr>
      <w:r>
        <w:t>Let (p_{\text{survive}}(r)=N_{\text{pass}}(r)/N_{\text{cand}}(r)) from ParentGate survival counts.</w:t>
      </w:r>
      <w:r>
        <w:br/>
        <w:t>Define:</w:t>
      </w:r>
      <w:r>
        <w:br/>
        <w:t>[</w:t>
      </w:r>
      <w:r>
        <w:br/>
        <w:t>\Phi_{\text{AR}}(r)=-\log p_{\text{survive}}(r).</w:t>
      </w:r>
      <w:r>
        <w:br/>
        <w:t>]</w:t>
      </w:r>
    </w:p>
    <w:p w14:paraId="77C1B8F9" w14:textId="77777777" w:rsidR="00F77038" w:rsidRDefault="00000000">
      <w:pPr>
        <w:spacing w:after="120"/>
      </w:pPr>
      <w:r>
        <w:t>Interpretation: a potential-like scalar summary of feasibility thinning, compatible with the rule that ParentGate is the only gravitational control input.</w:t>
      </w:r>
    </w:p>
    <w:p w14:paraId="5DE22F40" w14:textId="77777777" w:rsidR="00F77038" w:rsidRDefault="00000000">
      <w:pPr>
        <w:spacing w:after="120"/>
      </w:pPr>
      <w:r>
        <w:t>If you want to keep going “one section at a time,” the next natural appendix would be Appendix B: Copy-paste book insertions (two short boxed paragraphs: one for Chapter 12 QM, one for the gravity chapter), written in your book’s voice but CE2-clean.</w:t>
      </w:r>
    </w:p>
    <w:p w14:paraId="493BA1C3" w14:textId="77777777" w:rsidR="00F77038" w:rsidRDefault="00000000">
      <w:pPr>
        <w:pStyle w:val="Heading1"/>
        <w:spacing w:before="240" w:after="120"/>
      </w:pPr>
      <w:r>
        <w:t>9. Integration notes</w:t>
      </w:r>
    </w:p>
    <w:p w14:paraId="0FB984D1" w14:textId="77777777" w:rsidR="00F77038" w:rsidRDefault="00000000">
      <w:pPr>
        <w:pStyle w:val="Heading2"/>
        <w:spacing w:before="160" w:after="120"/>
      </w:pPr>
      <w:r>
        <w:t>9.1 Dependency order</w:t>
      </w:r>
    </w:p>
    <w:p w14:paraId="5B290AA2" w14:textId="77777777" w:rsidR="00F77038" w:rsidRDefault="00000000">
      <w:pPr>
        <w:spacing w:after="120"/>
      </w:pPr>
      <w:r>
        <w:t>Doc (10) CFD defines context/feasibility duality and band manifests. Doc (11) CE2 defines admissibility/horizon discipline. This Doc (12) uses both to state the QM–gravity context flip (two hard edges unified by +1 publication).</w:t>
      </w:r>
    </w:p>
    <w:p w14:paraId="5089D858" w14:textId="77777777" w:rsidR="00F77038" w:rsidRDefault="00000000">
      <w:pPr>
        <w:pStyle w:val="Heading2"/>
        <w:spacing w:before="160" w:after="120"/>
      </w:pPr>
      <w:r>
        <w:t>9.2 Relation to existing simulations</w:t>
      </w:r>
    </w:p>
    <w:p w14:paraId="533D8C99" w14:textId="77777777" w:rsidR="00F77038" w:rsidRDefault="00000000">
      <w:pPr>
        <w:pStyle w:val="ListBullet"/>
        <w:spacing w:after="40"/>
      </w:pPr>
      <w:r>
        <w:t>T-series (T1–T3/T3‑B): outer‑side container feasibility and seam activation at +2↔+3.</w:t>
      </w:r>
    </w:p>
    <w:p w14:paraId="7B47A13F" w14:textId="77777777" w:rsidR="00F77038" w:rsidRDefault="00000000">
      <w:pPr>
        <w:pStyle w:val="ListBullet"/>
        <w:spacing w:after="40"/>
      </w:pPr>
      <w:r>
        <w:lastRenderedPageBreak/>
        <w:t>Engine Q‑series and Matter‑Addition suites: hygiene checks (no‑skip, no‑signalling) and feasibility‑geometry scenes.</w:t>
      </w:r>
    </w:p>
    <w:p w14:paraId="0601DBA9" w14:textId="77777777" w:rsidR="00F77038" w:rsidRDefault="00000000">
      <w:pPr>
        <w:pStyle w:val="ListBullet"/>
        <w:spacing w:after="40"/>
      </w:pPr>
      <w:r>
        <w:t>Planned inner‑side tie‑rate and measurement‑boundary tests to mirror the outer activation work.</w:t>
      </w:r>
    </w:p>
    <w:p w14:paraId="105499EB" w14:textId="77777777" w:rsidR="00F77038" w:rsidRDefault="00000000">
      <w:pPr>
        <w:pStyle w:val="Heading2"/>
        <w:spacing w:before="160" w:after="120"/>
      </w:pPr>
      <w:r>
        <w:t>9.3 Evidence braid (condensed from the working memo)</w:t>
      </w:r>
    </w:p>
    <w:p w14:paraId="18A196B4" w14:textId="77777777" w:rsidR="00F77038" w:rsidRDefault="00000000">
      <w:pPr>
        <w:spacing w:after="120"/>
      </w:pPr>
      <w:r>
        <w:t>This section records the evidence logic in the same disciplined way the theory records its mechanism logic. The goal is not to “prove everything at once,” but to show that the context-flip synthesis is supported by an interlocking set of scale-locked signatures that are difficult to obtain by coincidence if the ladder/CE2 picture is wrong.</w:t>
      </w:r>
    </w:p>
    <w:p w14:paraId="0A1F3210" w14:textId="77777777" w:rsidR="00F77038" w:rsidRDefault="00000000">
      <w:pPr>
        <w:spacing w:after="120"/>
      </w:pPr>
      <w:r>
        <w:t>A key discipline for this section:</w:t>
      </w:r>
    </w:p>
    <w:p w14:paraId="69D04BE7" w14:textId="77777777" w:rsidR="00F77038" w:rsidRDefault="00000000">
      <w:pPr>
        <w:spacing w:after="120"/>
      </w:pPr>
      <w:r>
        <w:t>Anchor evidence = the highest-load-bearing cross-domain checks (few claims, strong constraints).</w:t>
      </w:r>
    </w:p>
    <w:p w14:paraId="76FCD0AE" w14:textId="77777777" w:rsidR="00F77038" w:rsidRDefault="00000000">
      <w:pPr>
        <w:spacing w:after="120"/>
      </w:pPr>
      <w:r>
        <w:t>Support evidence = strengthens the anchor story by showing the same pattern in a different domain.</w:t>
      </w:r>
    </w:p>
    <w:p w14:paraId="5BDE9566" w14:textId="77777777" w:rsidR="00F77038" w:rsidRDefault="00000000">
      <w:pPr>
        <w:spacing w:after="120"/>
      </w:pPr>
      <w:r>
        <w:t>Texture evidence = suggestive motifs that are consistent with the story but are not decisive on their own.</w:t>
      </w:r>
    </w:p>
    <w:p w14:paraId="0516635E" w14:textId="77777777" w:rsidR="00F77038" w:rsidRDefault="00000000">
      <w:pPr>
        <w:spacing w:after="120"/>
      </w:pPr>
      <w:r>
        <w:t>This prevents the narrative from overclaiming while still preserving the core thesis.</w:t>
      </w:r>
    </w:p>
    <w:p w14:paraId="46EEC38C" w14:textId="77777777" w:rsidR="00F77038" w:rsidRDefault="00000000">
      <w:pPr>
        <w:pStyle w:val="Heading3"/>
        <w:spacing w:before="160" w:after="120"/>
      </w:pPr>
      <w:r>
        <w:t>Nanoband seam evidence (−2↔−1): finite windows and clustered pivots</w:t>
      </w:r>
    </w:p>
    <w:p w14:paraId="50D0A6C1" w14:textId="77777777" w:rsidR="00F77038" w:rsidRDefault="00000000">
      <w:pPr>
        <w:spacing w:after="120"/>
      </w:pPr>
      <w:r>
        <w:t>Claim level: Support → Anchor-adjacent (because it’s a structural prediction of the ladder + CE2)</w:t>
      </w:r>
    </w:p>
    <w:p w14:paraId="6F9A0C3B" w14:textId="77777777" w:rsidR="00F77038" w:rsidRDefault="00000000">
      <w:pPr>
        <w:spacing w:after="120"/>
      </w:pPr>
      <w:r>
        <w:t>The nanoband seam evidence is meant to support one specific statement:</w:t>
      </w:r>
    </w:p>
    <w:p w14:paraId="03D436A3" w14:textId="77777777" w:rsidR="00F77038" w:rsidRDefault="00000000">
      <w:pPr>
        <w:spacing w:after="120"/>
      </w:pPr>
      <w:r>
        <w:t>If −2↔−1 is a real boundary band in how the +1 world tokenizes inner structure, then we should observe bounded windows (not uniform scale freedom) in the ~nm regime where “quantum↔classical crossover” motifs repeatedly appear.</w:t>
      </w:r>
    </w:p>
    <w:p w14:paraId="7F40C0C9" w14:textId="77777777" w:rsidR="00F77038" w:rsidRDefault="00000000">
      <w:pPr>
        <w:spacing w:after="120"/>
      </w:pPr>
      <w:r>
        <w:t>The “fractal clusters” memo is explicitly written in that spirit: it argues the boundary is a finite window (not an everywhere property), and frames the seam as a bounded nanoband region rather than a single cutoff.</w:t>
      </w:r>
    </w:p>
    <w:p w14:paraId="7230DA59" w14:textId="77777777" w:rsidR="00F77038" w:rsidRDefault="00000000">
      <w:pPr>
        <w:pStyle w:val="Heading3"/>
        <w:spacing w:before="160" w:after="120"/>
      </w:pPr>
      <w:r>
        <w:t>The core observation: repeated characteristic scale windows</w:t>
      </w:r>
    </w:p>
    <w:p w14:paraId="573587EF" w14:textId="77777777" w:rsidR="00F77038" w:rsidRDefault="00000000">
      <w:pPr>
        <w:spacing w:after="120"/>
      </w:pPr>
      <w:r>
        <w:t>The memo assembles multiple domains (physical aggregates, chromatin structure, and ladder-derived pivots) and notes repeated “window centers” and “pivot GMs” in the ~1–200 nm band.</w:t>
      </w:r>
    </w:p>
    <w:p w14:paraId="3BACC28D" w14:textId="77777777" w:rsidR="00F77038" w:rsidRDefault="00000000">
      <w:pPr>
        <w:spacing w:after="120"/>
      </w:pPr>
      <w:r>
        <w:t>The report keeps these as structural signatures, not as “proof of quantum collapse.” The relevant support is:</w:t>
      </w:r>
    </w:p>
    <w:p w14:paraId="6DB0762F" w14:textId="77777777" w:rsidR="00F77038" w:rsidRDefault="00000000">
      <w:pPr>
        <w:spacing w:after="120"/>
      </w:pPr>
      <w:r>
        <w:t>Multiple independent systems cluster around similar length scales (e.g., ~10 nm, ~40–45 nm, ~58–141 nm, ~158 nm), and these scales are not evenly distributed across orders of magnitude.</w:t>
      </w:r>
    </w:p>
    <w:p w14:paraId="25B2D68C" w14:textId="77777777" w:rsidR="00F77038" w:rsidRDefault="00000000">
      <w:pPr>
        <w:spacing w:after="120"/>
      </w:pPr>
      <w:r>
        <w:lastRenderedPageBreak/>
        <w:t>The memo explicitly warns not to treat this as a universal constant: crossover depends on material/environment; “1–100 nm” is a rule-of-thumb band, not a sharp line.</w:t>
      </w:r>
    </w:p>
    <w:p w14:paraId="58DD7ADF" w14:textId="77777777" w:rsidR="00F77038" w:rsidRDefault="00000000">
      <w:pPr>
        <w:pStyle w:val="Heading3"/>
        <w:spacing w:before="160" w:after="120"/>
      </w:pPr>
      <w:r>
        <w:t>Why this supports the synthesis</w:t>
      </w:r>
    </w:p>
    <w:p w14:paraId="43BF97D3" w14:textId="77777777" w:rsidR="00F77038" w:rsidRDefault="00000000">
      <w:pPr>
        <w:spacing w:after="120"/>
      </w:pPr>
      <w:r>
        <w:t>Within the synthesis, this is exactly what you’d expect if:</w:t>
      </w:r>
    </w:p>
    <w:p w14:paraId="28305930" w14:textId="77777777" w:rsidR="00F77038" w:rsidRDefault="00000000">
      <w:pPr>
        <w:spacing w:after="120"/>
      </w:pPr>
      <w:r>
        <w:t>−2 distinctions can influence 0 but cannot directly objectify into +1 (CE2 hard edge), so +1 begins to “lose clean separability” when forced into the −2 seam regime, and</w:t>
      </w:r>
    </w:p>
    <w:p w14:paraId="61DA509D" w14:textId="77777777" w:rsidR="00F77038" w:rsidRDefault="00000000">
      <w:pPr>
        <w:spacing w:after="120"/>
      </w:pPr>
      <w:r>
        <w:t>the transition shows up not as one magic number but as bands/windows where representational reach changes are repeatedly visible.</w:t>
      </w:r>
    </w:p>
    <w:p w14:paraId="0F53907F" w14:textId="77777777" w:rsidR="00F77038" w:rsidRDefault="00000000">
      <w:pPr>
        <w:spacing w:after="120"/>
      </w:pPr>
      <w:r>
        <w:t>So: nanoband windows are the right kind of “shape evidence” for the inward boundary story.</w:t>
      </w:r>
    </w:p>
    <w:p w14:paraId="13DB1C79" w14:textId="77777777" w:rsidR="00F77038" w:rsidRDefault="00000000">
      <w:pPr>
        <w:pStyle w:val="Heading3"/>
        <w:spacing w:before="160" w:after="120"/>
      </w:pPr>
      <w:r>
        <w:t>DNA as a boundary marker in the +1 picture</w:t>
      </w:r>
    </w:p>
    <w:p w14:paraId="57E01A9C" w14:textId="77777777" w:rsidR="00F77038" w:rsidRDefault="00000000">
      <w:pPr>
        <w:spacing w:after="120"/>
      </w:pPr>
      <w:r>
        <w:t>Claim level: Support (stronger when paired with the nanoband window evidence)</w:t>
      </w:r>
    </w:p>
    <w:p w14:paraId="4B69A58B" w14:textId="77777777" w:rsidR="00F77038" w:rsidRDefault="00000000">
      <w:pPr>
        <w:spacing w:after="120"/>
      </w:pPr>
      <w:r>
        <w:t>The DNA memo is used here for a single purpose:</w:t>
      </w:r>
    </w:p>
    <w:p w14:paraId="2F009B4A" w14:textId="77777777" w:rsidR="00F77038" w:rsidRDefault="00000000">
      <w:pPr>
        <w:spacing w:after="120"/>
      </w:pPr>
      <w:r>
        <w:t>DNA sits in the nanometre regime that the ladder assigns to the −2 seam role, while cell-scale structures sit in the micrometre regime associated with −1. This provides a clean biological anchor for the inward boundary band.</w:t>
      </w:r>
    </w:p>
    <w:p w14:paraId="45523EE6" w14:textId="77777777" w:rsidR="00F77038" w:rsidRDefault="00000000">
      <w:pPr>
        <w:spacing w:after="120"/>
      </w:pPr>
      <w:r>
        <w:t>The memo explicitly records the scale separation:</w:t>
      </w:r>
    </w:p>
    <w:p w14:paraId="7F43CF4C" w14:textId="77777777" w:rsidR="00F77038" w:rsidRDefault="00000000">
      <w:pPr>
        <w:spacing w:after="120"/>
      </w:pPr>
      <w:r>
        <w:t>B-DNA characteristic scales in the nm range (including base-pair rise ~0.34 nm and helix diameter ~2.37 nm in the memo’s reference list).</w:t>
      </w:r>
    </w:p>
    <w:p w14:paraId="67749D54" w14:textId="77777777" w:rsidR="00F77038" w:rsidRDefault="00000000">
      <w:pPr>
        <w:spacing w:after="120"/>
      </w:pPr>
      <w:r>
        <w:t>Cells at ~10–25 µm as a contrasting “−1 band” reference scale.</w:t>
      </w:r>
    </w:p>
    <w:p w14:paraId="7FC49021" w14:textId="77777777" w:rsidR="00F77038" w:rsidRDefault="00000000">
      <w:pPr>
        <w:pStyle w:val="Heading3"/>
        <w:spacing w:before="160" w:after="120"/>
      </w:pPr>
      <w:r>
        <w:t>Why this matters in AR terms (and how not to overclaim)</w:t>
      </w:r>
    </w:p>
    <w:p w14:paraId="32DA426B" w14:textId="77777777" w:rsidR="00F77038" w:rsidRDefault="00000000">
      <w:pPr>
        <w:spacing w:after="120"/>
      </w:pPr>
      <w:r>
        <w:t>The report does not claim “DNA is quantum therefore AR is true.” It claims something narrower and consistent with CE2:</w:t>
      </w:r>
    </w:p>
    <w:p w14:paraId="7A32C33B" w14:textId="77777777" w:rsidR="00F77038" w:rsidRDefault="00000000">
      <w:pPr>
        <w:spacing w:after="120"/>
      </w:pPr>
      <w:r>
        <w:t>If the −2↔−1 seam is real, then the most persistent “quantum-regime motifs” (in how +1 tokenizes inward structure) should appear in the nanometre band more than the micrometre band, and</w:t>
      </w:r>
    </w:p>
    <w:p w14:paraId="0878AFC3" w14:textId="77777777" w:rsidR="00F77038" w:rsidRDefault="00000000">
      <w:pPr>
        <w:spacing w:after="120"/>
      </w:pPr>
      <w:r>
        <w:t>DNA is the canonical biological structure that lives precisely at that nanometre seam band.</w:t>
      </w:r>
    </w:p>
    <w:p w14:paraId="18FB9319" w14:textId="77777777" w:rsidR="00F77038" w:rsidRDefault="00000000">
      <w:pPr>
        <w:spacing w:after="120"/>
      </w:pPr>
      <w:r>
        <w:t>This is not a proof; it is a structural alignment between the ladder’s role assignment and a clear biological scale separator that is already central to life.</w:t>
      </w:r>
    </w:p>
    <w:p w14:paraId="0646F5F6" w14:textId="77777777" w:rsidR="00F77038" w:rsidRDefault="00000000">
      <w:pPr>
        <w:pStyle w:val="Heading3"/>
        <w:spacing w:before="160" w:after="120"/>
      </w:pPr>
      <w:r>
        <w:t>How this supports the “quantum is the inner hard-edge presentation” claim</w:t>
      </w:r>
    </w:p>
    <w:p w14:paraId="6B56839B" w14:textId="77777777" w:rsidR="00F77038" w:rsidRDefault="00000000">
      <w:pPr>
        <w:spacing w:after="120"/>
      </w:pPr>
      <w:r>
        <w:t>The synthesis says quantum phenomena are what +1 shows when forced to represent inward structure beyond its clean objectification reach. DNA being pinned at the seam band provides a natural way to say:</w:t>
      </w:r>
    </w:p>
    <w:p w14:paraId="7103B5B6" w14:textId="77777777" w:rsidR="00F77038" w:rsidRDefault="00000000">
      <w:pPr>
        <w:spacing w:after="120"/>
      </w:pPr>
      <w:r>
        <w:lastRenderedPageBreak/>
        <w:t>the boundary is not abstract; it is literally where life’s informational substrate sits in the +1 picture,</w:t>
      </w:r>
    </w:p>
    <w:p w14:paraId="365EF03E" w14:textId="77777777" w:rsidR="00F77038" w:rsidRDefault="00000000">
      <w:pPr>
        <w:spacing w:after="120"/>
      </w:pPr>
      <w:r>
        <w:t>and it plausibly explains why “quantum-to-classical” discussions keep reappearing around biomolecular structure rather than at organism-scale bulk structure.</w:t>
      </w:r>
    </w:p>
    <w:p w14:paraId="73334E5E" w14:textId="77777777" w:rsidR="00F77038" w:rsidRDefault="00000000">
      <w:pPr>
        <w:pStyle w:val="Heading3"/>
        <w:spacing w:before="160" w:after="120"/>
      </w:pPr>
      <w:r>
        <w:t>Outer activation evidence (+2↔+3): Milky Way seam as a dynamic signature</w:t>
      </w:r>
    </w:p>
    <w:p w14:paraId="12524FCE" w14:textId="77777777" w:rsidR="00F77038" w:rsidRDefault="00000000">
      <w:pPr>
        <w:spacing w:after="120"/>
      </w:pPr>
      <w:r>
        <w:t>Claim level: Anchor (for the outer-side feasibility/activation part of the synthesis)</w:t>
      </w:r>
    </w:p>
    <w:p w14:paraId="7ACC5BC9" w14:textId="77777777" w:rsidR="00F77038" w:rsidRDefault="00000000">
      <w:pPr>
        <w:spacing w:after="120"/>
      </w:pPr>
      <w:r>
        <w:t>If the outer-side story is correct—gravity as container-shaped feasibility and seams producing activation-like transitions—then you should see non-arbitrary evidence of a seam where “being in the +2 container role” changes gravitational observables.</w:t>
      </w:r>
    </w:p>
    <w:p w14:paraId="0CEA38F1" w14:textId="77777777" w:rsidR="00F77038" w:rsidRDefault="00000000">
      <w:pPr>
        <w:spacing w:after="120"/>
      </w:pPr>
      <w:r>
        <w:t>The T3/T3-B result is used as the report’s strongest proof-of-concept that:</w:t>
      </w:r>
    </w:p>
    <w:p w14:paraId="1097200A" w14:textId="77777777" w:rsidR="00F77038" w:rsidRDefault="00000000">
      <w:pPr>
        <w:spacing w:after="120"/>
      </w:pPr>
      <w:r>
        <w:t>a seam hypothesis can be tested,</w:t>
      </w:r>
    </w:p>
    <w:p w14:paraId="10B4D2BD" w14:textId="77777777" w:rsidR="00F77038" w:rsidRDefault="00000000">
      <w:pPr>
        <w:spacing w:after="120"/>
      </w:pPr>
      <w:r>
        <w:t>it can win decisively against a baseline model,</w:t>
      </w:r>
    </w:p>
    <w:p w14:paraId="04054B7F" w14:textId="77777777" w:rsidR="00F77038" w:rsidRDefault="00000000">
      <w:pPr>
        <w:spacing w:after="120"/>
      </w:pPr>
      <w:r>
        <w:t>and it returns a preferred seam scale consistent with the ladder’s role assignments.</w:t>
      </w:r>
    </w:p>
    <w:p w14:paraId="5A2DE867" w14:textId="77777777" w:rsidR="00F77038" w:rsidRDefault="00000000">
      <w:pPr>
        <w:pStyle w:val="Heading3"/>
        <w:spacing w:before="160" w:after="120"/>
      </w:pPr>
      <w:r>
        <w:t>What the activation test is, conceptually</w:t>
      </w:r>
    </w:p>
    <w:p w14:paraId="2E39AA22" w14:textId="77777777" w:rsidR="00F77038" w:rsidRDefault="00000000">
      <w:pPr>
        <w:spacing w:after="120"/>
      </w:pPr>
      <w:r>
        <w:t>The V2 simulations doc frames T3-B as comparing:</w:t>
      </w:r>
    </w:p>
    <w:p w14:paraId="7540B7B6" w14:textId="77777777" w:rsidR="00F77038" w:rsidRDefault="00000000">
      <w:pPr>
        <w:spacing w:after="120"/>
      </w:pPr>
      <w:r>
        <w:t>a “size-only” model for the lensing plateau amplitude (A_\theta), versus</w:t>
      </w:r>
    </w:p>
    <w:p w14:paraId="4ED4A765" w14:textId="77777777" w:rsidR="00F77038" w:rsidRDefault="00000000">
      <w:pPr>
        <w:spacing w:after="120"/>
      </w:pPr>
      <w:r>
        <w:t>a “size + activation” model that includes a Milky-Way-anchored activation term, scanned over candidate seam radii.</w:t>
      </w:r>
    </w:p>
    <w:p w14:paraId="4F26A548" w14:textId="77777777" w:rsidR="00F77038" w:rsidRDefault="00000000">
      <w:pPr>
        <w:spacing w:after="120"/>
      </w:pPr>
      <w:r>
        <w:t>This is not a free-form curve fit; it is explicitly a seam-detection test: does the plateau behavior change when a lens stack is “MW-like” (interpreted as crossing a +2↔+3 boundary condition)?</w:t>
      </w:r>
    </w:p>
    <w:p w14:paraId="189FA1F6" w14:textId="77777777" w:rsidR="00F77038" w:rsidRDefault="00000000">
      <w:pPr>
        <w:pStyle w:val="Heading3"/>
        <w:spacing w:before="160" w:after="120"/>
      </w:pPr>
      <w:r>
        <w:t>The recorded result: decisive model preference and preferred seam scale</w:t>
      </w:r>
    </w:p>
    <w:p w14:paraId="3F1515F0" w14:textId="77777777" w:rsidR="00F77038" w:rsidRDefault="00000000">
      <w:pPr>
        <w:spacing w:after="120"/>
      </w:pPr>
      <w:r>
        <w:t>The Core Evidence Narrative summarizes the detection:</w:t>
      </w:r>
    </w:p>
    <w:p w14:paraId="26F75B2D" w14:textId="77777777" w:rsidR="00F77038" w:rsidRDefault="00000000">
      <w:pPr>
        <w:spacing w:after="120"/>
      </w:pPr>
      <w:r>
        <w:t>best point near (R_{\text{MW}} \approx 6) kpc,</w:t>
      </w:r>
    </w:p>
    <w:p w14:paraId="7A718FA8" w14:textId="77777777" w:rsidR="00F77038" w:rsidRDefault="00000000">
      <w:pPr>
        <w:spacing w:after="120"/>
      </w:pPr>
      <w:r>
        <w:t>summed improvement (\Delta \mathrm{AIC}_\Sigma \approx 160+) (decisive preference),</w:t>
      </w:r>
    </w:p>
    <w:p w14:paraId="71A116B7" w14:textId="77777777" w:rsidR="00F77038" w:rsidRDefault="00000000">
      <w:pPr>
        <w:spacing w:after="120"/>
      </w:pPr>
      <w:r>
        <w:t>positive activation slope in the MW-anchored model.</w:t>
      </w:r>
    </w:p>
    <w:p w14:paraId="4BF15FE5" w14:textId="77777777" w:rsidR="00F77038" w:rsidRDefault="00000000">
      <w:pPr>
        <w:spacing w:after="120"/>
      </w:pPr>
      <w:r>
        <w:t>The Context Level framework restates it in ladder language:</w:t>
      </w:r>
    </w:p>
    <w:p w14:paraId="05F89FF3" w14:textId="77777777" w:rsidR="00F77038" w:rsidRDefault="00000000">
      <w:pPr>
        <w:spacing w:after="120"/>
      </w:pPr>
      <w:r>
        <w:t>+2 = galactic disk context role; +3 = cosmic shell context role,</w:t>
      </w:r>
    </w:p>
    <w:p w14:paraId="2E1CD2E5" w14:textId="77777777" w:rsidR="00F77038" w:rsidRDefault="00000000">
      <w:pPr>
        <w:spacing w:after="120"/>
      </w:pPr>
      <w:r>
        <w:t>a MW-scale seam appears dynamically in the lensing plateau behavior,</w:t>
      </w:r>
    </w:p>
    <w:p w14:paraId="22D355B6" w14:textId="77777777" w:rsidR="00F77038" w:rsidRDefault="00000000">
      <w:pPr>
        <w:spacing w:after="120"/>
      </w:pPr>
      <w:r>
        <w:t>DR5 reports ΔAIC≈162 and preferred seam scale around 6 kpc.</w:t>
      </w:r>
    </w:p>
    <w:p w14:paraId="208BFBA3" w14:textId="77777777" w:rsidR="00F77038" w:rsidRDefault="00000000">
      <w:pPr>
        <w:pStyle w:val="Heading3"/>
        <w:spacing w:before="160" w:after="120"/>
      </w:pPr>
      <w:r>
        <w:t>Why this is “anchor evidence” for the synthesis</w:t>
      </w:r>
    </w:p>
    <w:p w14:paraId="354171DC" w14:textId="77777777" w:rsidR="00F77038" w:rsidRDefault="00000000">
      <w:pPr>
        <w:spacing w:after="120"/>
      </w:pPr>
      <w:r>
        <w:t>In the synthesis, gravity is the outer-side presentation of +1 publication/unification shaped by +2/+3 container constraints. The MW activation result supports that by showing:</w:t>
      </w:r>
    </w:p>
    <w:p w14:paraId="2AB9D000" w14:textId="77777777" w:rsidR="00F77038" w:rsidRDefault="00000000">
      <w:pPr>
        <w:spacing w:after="120"/>
      </w:pPr>
      <w:r>
        <w:lastRenderedPageBreak/>
        <w:t>a seam (boundary condition) that changes gravitational observables,</w:t>
      </w:r>
    </w:p>
    <w:p w14:paraId="356D69FD" w14:textId="77777777" w:rsidR="00F77038" w:rsidRDefault="00000000">
      <w:pPr>
        <w:spacing w:after="120"/>
      </w:pPr>
      <w:r>
        <w:t>a preferred scale that is not arbitrary,</w:t>
      </w:r>
    </w:p>
    <w:p w14:paraId="4187EE85" w14:textId="77777777" w:rsidR="00F77038" w:rsidRDefault="00000000">
      <w:pPr>
        <w:spacing w:after="120"/>
      </w:pPr>
      <w:r>
        <w:t>and a fitting procedure that is explicitly seam-scanning rather than unconstrained fitting.</w:t>
      </w:r>
    </w:p>
    <w:p w14:paraId="16D63577" w14:textId="77777777" w:rsidR="00F77038" w:rsidRDefault="00000000">
      <w:pPr>
        <w:spacing w:after="120"/>
      </w:pPr>
      <w:r>
        <w:t>So this functions as the outward-side counterpart to the inward nanoband seam story: seams are dynamically active, not just conceptual.</w:t>
      </w:r>
    </w:p>
    <w:p w14:paraId="32CDE535" w14:textId="77777777" w:rsidR="00F77038" w:rsidRDefault="00000000">
      <w:pPr>
        <w:pStyle w:val="Heading3"/>
        <w:spacing w:before="160" w:after="120"/>
      </w:pPr>
      <w:r>
        <w:t>UGM hinge evidence and χ: why the midpoint matters and why χ has the right magnitude</w:t>
      </w:r>
    </w:p>
    <w:p w14:paraId="1FDEE6F7" w14:textId="77777777" w:rsidR="00F77038" w:rsidRDefault="00000000">
      <w:pPr>
        <w:spacing w:after="120"/>
      </w:pPr>
      <w:r>
        <w:t>Claim level: Anchor-adjacent (bridge-to-standard-physics)</w:t>
      </w:r>
    </w:p>
    <w:p w14:paraId="454F5ADC" w14:textId="77777777" w:rsidR="00F77038" w:rsidRDefault="00000000">
      <w:pPr>
        <w:spacing w:after="120"/>
      </w:pPr>
      <w:r>
        <w:t>The synthesis requires not just “a nice story,” but a reliable bridge quantity that connects the ladder/hinge to existing gravitational magnitudes in standard physics. In your framework, that bridge quantity is χ.</w:t>
      </w:r>
    </w:p>
    <w:p w14:paraId="105D8E8E" w14:textId="77777777" w:rsidR="00F77038" w:rsidRDefault="00000000">
      <w:pPr>
        <w:pStyle w:val="Heading3"/>
        <w:spacing w:before="160" w:after="120"/>
      </w:pPr>
      <w:r>
        <w:t>χ as a hinge/container fingerprint</w:t>
      </w:r>
    </w:p>
    <w:p w14:paraId="70328EE3" w14:textId="77777777" w:rsidR="00F77038" w:rsidRDefault="00000000">
      <w:pPr>
        <w:spacing w:after="120"/>
      </w:pPr>
      <w:r>
        <w:t>The gravity module defines:</w:t>
      </w:r>
    </w:p>
    <w:p w14:paraId="5EA0883C" w14:textId="77777777" w:rsidR="00F77038" w:rsidRDefault="00000000">
      <w:pPr>
        <w:spacing w:after="120"/>
      </w:pPr>
      <w:r>
        <w:t>[</w:t>
      </w:r>
      <w:r>
        <w:br/>
        <w:t>\chi \sim \frac{R_\oplus^2}{L_{\text{UGM}},R_{\text{obs}}}</w:t>
      </w:r>
      <w:r>
        <w:br/>
        <w:t>]</w:t>
      </w:r>
      <w:r>
        <w:br/>
        <w:t>and records (\chi \approx 7.7\times 10^{-10}) using (L_{\text{UGM}}\approx 1.2\times 10^{-4}) m, (R_\oplus\approx 6.371\times10^6) m, (R_{\text{obs}}\approx 4.4\times10^{26}) m.</w:t>
      </w:r>
    </w:p>
    <w:p w14:paraId="4F9743AE" w14:textId="77777777" w:rsidR="00F77038" w:rsidRDefault="00000000">
      <w:pPr>
        <w:spacing w:after="120"/>
      </w:pPr>
      <w:r>
        <w:t>The report’s interpretation is strictly operational:</w:t>
      </w:r>
    </w:p>
    <w:p w14:paraId="790C5AE6" w14:textId="77777777" w:rsidR="00F77038" w:rsidRDefault="00000000">
      <w:pPr>
        <w:spacing w:after="120"/>
      </w:pPr>
      <w:r>
        <w:t>χ is the amplitude configuring the ParentGate strictness schedule—i.e., how strong outer-side feasibility curvature becomes in +1 around Earth.</w:t>
      </w:r>
    </w:p>
    <w:p w14:paraId="6A0830F3" w14:textId="77777777" w:rsidR="00F77038" w:rsidRDefault="00000000">
      <w:pPr>
        <w:pStyle w:val="Heading3"/>
        <w:spacing w:before="160" w:after="120"/>
      </w:pPr>
      <w:r>
        <w:t>Order-of-magnitude alignment with GR’s dimensionless curvature strength</w:t>
      </w:r>
    </w:p>
    <w:p w14:paraId="574ABCCF" w14:textId="77777777" w:rsidR="00F77038" w:rsidRDefault="00000000">
      <w:pPr>
        <w:spacing w:after="120"/>
      </w:pPr>
      <w:r>
        <w:t>The Core Evidence Narrative compares χ to the GR dimensionless curvature parameter (r_s/R_\oplus\approx 1.4\times 10^{-9}) and notes χ is of the same order.</w:t>
      </w:r>
    </w:p>
    <w:p w14:paraId="693A2591" w14:textId="77777777" w:rsidR="00F77038" w:rsidRDefault="00000000">
      <w:pPr>
        <w:spacing w:after="120"/>
      </w:pPr>
      <w:r>
        <w:t>This matters because it directly supports your “math as go-between” requirement:</w:t>
      </w:r>
    </w:p>
    <w:p w14:paraId="76C019BE" w14:textId="77777777" w:rsidR="00F77038" w:rsidRDefault="00000000">
      <w:pPr>
        <w:spacing w:after="120"/>
      </w:pPr>
      <w:r>
        <w:t>χ is not “the philosophy.”</w:t>
      </w:r>
    </w:p>
    <w:p w14:paraId="42A887B5" w14:textId="77777777" w:rsidR="00F77038" w:rsidRDefault="00000000">
      <w:pPr>
        <w:spacing w:after="120"/>
      </w:pPr>
      <w:r>
        <w:t>χ is a translation handle that re-expresses gravitational strength in the new architecture while remaining comparable to standard curvature-strength measures.</w:t>
      </w:r>
    </w:p>
    <w:p w14:paraId="566B03FE" w14:textId="77777777" w:rsidR="00F77038" w:rsidRDefault="00000000">
      <w:pPr>
        <w:pStyle w:val="Heading3"/>
        <w:spacing w:before="160" w:after="120"/>
      </w:pPr>
      <w:r>
        <w:t>Why UGM is central to the synthesis</w:t>
      </w:r>
    </w:p>
    <w:p w14:paraId="62850DEC" w14:textId="77777777" w:rsidR="00F77038" w:rsidRDefault="00000000">
      <w:pPr>
        <w:spacing w:after="120"/>
      </w:pPr>
      <w:r>
        <w:t>The synthesis treats the hinge (0↔+1) as the mediator between inner and outer presentations. UGM appears as the characteristic spatial hinge scale that sits (log-)midway in the triad used for χ.</w:t>
      </w:r>
    </w:p>
    <w:p w14:paraId="25741118" w14:textId="77777777" w:rsidR="00F77038" w:rsidRDefault="00000000">
      <w:pPr>
        <w:spacing w:after="120"/>
      </w:pPr>
      <w:r>
        <w:t>So in the evidence braid:</w:t>
      </w:r>
    </w:p>
    <w:p w14:paraId="70C090F2" w14:textId="77777777" w:rsidR="00F77038" w:rsidRDefault="00000000">
      <w:pPr>
        <w:spacing w:after="120"/>
      </w:pPr>
      <w:r>
        <w:t>nanoband seam work supports the inward-side boundary band (−2↔−1),</w:t>
      </w:r>
    </w:p>
    <w:p w14:paraId="26857BD7" w14:textId="77777777" w:rsidR="00F77038" w:rsidRDefault="00000000">
      <w:pPr>
        <w:spacing w:after="120"/>
      </w:pPr>
      <w:r>
        <w:lastRenderedPageBreak/>
        <w:t>MW activation supports the outer-side seam dynamics (+2↔+3),</w:t>
      </w:r>
    </w:p>
    <w:p w14:paraId="69ECBE8B" w14:textId="77777777" w:rsidR="00F77038" w:rsidRDefault="00000000">
      <w:pPr>
        <w:spacing w:after="120"/>
      </w:pPr>
      <w:r>
        <w:t>χ and UGM tie the hinge to Earth-scale curvature strength without importing (G) directly.</w:t>
      </w:r>
    </w:p>
    <w:p w14:paraId="3A56D9BA" w14:textId="77777777" w:rsidR="00F77038" w:rsidRDefault="00000000">
      <w:pPr>
        <w:spacing w:after="120"/>
      </w:pPr>
      <w:r>
        <w:t>That’s the braided structure: two seam signatures + one hinge calibration.</w:t>
      </w:r>
    </w:p>
    <w:p w14:paraId="30EB7862" w14:textId="77777777" w:rsidR="00F77038" w:rsidRDefault="00000000">
      <w:pPr>
        <w:spacing w:after="120"/>
      </w:pPr>
      <w:r>
        <w:t>End of Section 9.</w:t>
      </w:r>
    </w:p>
    <w:p w14:paraId="547609D6" w14:textId="77777777" w:rsidR="00F77038" w:rsidRDefault="00000000">
      <w:pPr>
        <w:spacing w:after="120"/>
      </w:pPr>
      <w:r>
        <w:t>Next, Section 10 will formalize the “method template” you added (the “first report” discipline) so future writeups keep claims separated (anchor/support/texture), use consistent headers, and maintain CE2 language discipline (no “signals into mind,” no “collapse by consciousness,” etc.).</w:t>
      </w:r>
    </w:p>
    <w:p w14:paraId="4F644676" w14:textId="77777777" w:rsidR="00F77038" w:rsidRDefault="00000000">
      <w:pPr>
        <w:pStyle w:val="Heading2"/>
        <w:spacing w:before="160" w:after="120"/>
      </w:pPr>
      <w:r>
        <w:t>9.4 Method template and alignment checks</w:t>
      </w:r>
    </w:p>
    <w:p w14:paraId="54EFF009" w14:textId="77777777" w:rsidR="00F77038" w:rsidRDefault="00000000">
      <w:pPr>
        <w:pStyle w:val="Heading3"/>
        <w:spacing w:before="160" w:after="120"/>
      </w:pPr>
      <w:r>
        <w:t>Method template for future “record-quality” writeups</w:t>
      </w:r>
    </w:p>
    <w:p w14:paraId="13D87AF0" w14:textId="77777777" w:rsidR="00F77038" w:rsidRDefault="00000000">
      <w:pPr>
        <w:spacing w:after="120"/>
      </w:pPr>
      <w:r>
        <w:t>This section exists for one reason: once you have a unifying insight like the context-flip synthesis, it’s easy to start “free-associating” and accidentally weaken credibility. Your own newer memos already move in the opposite direction: they try to convert insights into repeatable report structure with clear claim strength, test hooks, and language discipline.</w:t>
      </w:r>
    </w:p>
    <w:p w14:paraId="72F111B7" w14:textId="77777777" w:rsidR="00F77038" w:rsidRDefault="00000000">
      <w:pPr>
        <w:spacing w:after="120"/>
      </w:pPr>
      <w:r>
        <w:t>So this section records a standard method template you can reuse for:</w:t>
      </w:r>
    </w:p>
    <w:p w14:paraId="25419317" w14:textId="77777777" w:rsidR="00F77038" w:rsidRDefault="00000000">
      <w:pPr>
        <w:spacing w:after="120"/>
      </w:pPr>
      <w:r>
        <w:t>future “first reports,”</w:t>
      </w:r>
    </w:p>
    <w:p w14:paraId="5FB4ABB3" w14:textId="77777777" w:rsidR="00F77038" w:rsidRDefault="00000000">
      <w:pPr>
        <w:spacing w:after="120"/>
      </w:pPr>
      <w:r>
        <w:t>updates to the book,</w:t>
      </w:r>
    </w:p>
    <w:p w14:paraId="312BE3C5" w14:textId="77777777" w:rsidR="00F77038" w:rsidRDefault="00000000">
      <w:pPr>
        <w:spacing w:after="120"/>
      </w:pPr>
      <w:r>
        <w:t>simulation writeups,</w:t>
      </w:r>
    </w:p>
    <w:p w14:paraId="7BCDCC10" w14:textId="77777777" w:rsidR="00F77038" w:rsidRDefault="00000000">
      <w:pPr>
        <w:spacing w:after="120"/>
      </w:pPr>
      <w:r>
        <w:t>journal submissions / supplements,</w:t>
      </w:r>
    </w:p>
    <w:p w14:paraId="211A774D" w14:textId="77777777" w:rsidR="00F77038" w:rsidRDefault="00000000">
      <w:pPr>
        <w:spacing w:after="120"/>
      </w:pPr>
      <w:r>
        <w:t>and website “New Work” entries.</w:t>
      </w:r>
    </w:p>
    <w:p w14:paraId="0F5F979F" w14:textId="77777777" w:rsidR="00F77038" w:rsidRDefault="00000000">
      <w:pPr>
        <w:spacing w:after="120"/>
      </w:pPr>
      <w:r>
        <w:t>It’s meant to keep the entire project coherent across time.</w:t>
      </w:r>
    </w:p>
    <w:p w14:paraId="61486FA6" w14:textId="77777777" w:rsidR="00F77038" w:rsidRDefault="00000000">
      <w:pPr>
        <w:pStyle w:val="Heading4"/>
        <w:spacing w:before="160" w:after="120"/>
      </w:pPr>
      <w:r>
        <w:t>The minimal workflow header (use verbatim in every first report)</w:t>
      </w:r>
    </w:p>
    <w:p w14:paraId="32F018AF" w14:textId="77777777" w:rsidR="00F77038" w:rsidRDefault="00000000">
      <w:pPr>
        <w:spacing w:after="120"/>
      </w:pPr>
      <w:r>
        <w:t>Your “series of first reports” memo provides a compact header template that forces clarity before the writing begins. The report adopts it as a standard.</w:t>
      </w:r>
    </w:p>
    <w:p w14:paraId="3FEFC233" w14:textId="77777777" w:rsidR="00F77038" w:rsidRDefault="00000000">
      <w:pPr>
        <w:spacing w:after="120"/>
      </w:pPr>
      <w:r>
        <w:t>FR Header (template):</w:t>
      </w:r>
    </w:p>
    <w:p w14:paraId="6BF9E316" w14:textId="77777777" w:rsidR="00F77038" w:rsidRDefault="00000000">
      <w:pPr>
        <w:spacing w:after="120"/>
      </w:pPr>
      <w:r>
        <w:t>FR ID: (e.g., FR-12A, FR-G2, FR-Nano1)</w:t>
      </w:r>
    </w:p>
    <w:p w14:paraId="6C89A48C" w14:textId="77777777" w:rsidR="00F77038" w:rsidRDefault="00000000">
      <w:pPr>
        <w:spacing w:after="120"/>
      </w:pPr>
      <w:r>
        <w:t>Hinge: (e.g., 0↔+1; or +1↔+2 for outer tests)</w:t>
      </w:r>
    </w:p>
    <w:p w14:paraId="777A7BE1" w14:textId="77777777" w:rsidR="00F77038" w:rsidRDefault="00000000">
      <w:pPr>
        <w:spacing w:after="120"/>
      </w:pPr>
      <w:r>
        <w:t>Vantage: (0-facing; +1-facing; “inner cone” vs “outer cone”)</w:t>
      </w:r>
    </w:p>
    <w:p w14:paraId="30EF4BAB" w14:textId="77777777" w:rsidR="00F77038" w:rsidRDefault="00000000">
      <w:pPr>
        <w:spacing w:after="120"/>
      </w:pPr>
      <w:r>
        <w:t>Scope: (what you are trying to explain or test)</w:t>
      </w:r>
    </w:p>
    <w:p w14:paraId="6736AC5F" w14:textId="77777777" w:rsidR="00F77038" w:rsidRDefault="00000000">
      <w:pPr>
        <w:spacing w:after="120"/>
      </w:pPr>
      <w:r>
        <w:t>Coarse-grain: (what is being treated as a token; what is being treated as a hidden/inner summary)</w:t>
      </w:r>
    </w:p>
    <w:p w14:paraId="377F9CC4" w14:textId="77777777" w:rsidR="00F77038" w:rsidRDefault="00000000">
      <w:pPr>
        <w:spacing w:after="120"/>
      </w:pPr>
      <w:r>
        <w:t>Claim type: (L2 path-specific; L2 family; L3 unification; seam activation; hinge calibration)</w:t>
      </w:r>
    </w:p>
    <w:p w14:paraId="35ADE664" w14:textId="77777777" w:rsidR="00F77038" w:rsidRDefault="00000000">
      <w:pPr>
        <w:spacing w:after="120"/>
      </w:pPr>
      <w:r>
        <w:t>UGM usage: (none / used as scale anchor / used as GM midpoint / used in χ triad)</w:t>
      </w:r>
    </w:p>
    <w:p w14:paraId="6B6C6656" w14:textId="77777777" w:rsidR="00F77038" w:rsidRDefault="00000000">
      <w:pPr>
        <w:spacing w:after="120"/>
      </w:pPr>
      <w:r>
        <w:lastRenderedPageBreak/>
        <w:t>Allowed language constraint: (one-line reminder: “representation, not substrate; commit, not signals; ties-only PF/Born”)</w:t>
      </w:r>
    </w:p>
    <w:p w14:paraId="389EF38B" w14:textId="77777777" w:rsidR="00F77038" w:rsidRDefault="00000000">
      <w:pPr>
        <w:spacing w:after="120"/>
      </w:pPr>
      <w:r>
        <w:t>Why this header matters: it prevents a common failure mode where “interpretation” and “test” get mixed. If you fill the header honestly, you immediately see whether a report is an ontology note, a simulation output note, a dataset test note, or a bridge-to-physics calibration note.</w:t>
      </w:r>
    </w:p>
    <w:p w14:paraId="44F1F08A" w14:textId="77777777" w:rsidR="00F77038" w:rsidRDefault="00000000">
      <w:pPr>
        <w:pStyle w:val="Heading4"/>
        <w:spacing w:before="160" w:after="120"/>
      </w:pPr>
      <w:r>
        <w:t>The standard 6-step report workflow (claim → proxy → dataset → test → null → record)</w:t>
      </w:r>
    </w:p>
    <w:p w14:paraId="10A5BE32" w14:textId="77777777" w:rsidR="00F77038" w:rsidRDefault="00000000">
      <w:pPr>
        <w:spacing w:after="120"/>
      </w:pPr>
      <w:r>
        <w:t>This report formalizes the workflow you’ve been converging on:</w:t>
      </w:r>
    </w:p>
    <w:p w14:paraId="417E3265" w14:textId="77777777" w:rsidR="00F77038" w:rsidRDefault="00000000">
      <w:pPr>
        <w:spacing w:after="120"/>
      </w:pPr>
      <w:r>
        <w:t>Step 1 — State the claim in one sentence</w:t>
      </w:r>
    </w:p>
    <w:p w14:paraId="2160294E" w14:textId="77777777" w:rsidR="00F77038" w:rsidRDefault="00000000">
      <w:pPr>
        <w:spacing w:after="120"/>
      </w:pPr>
      <w:r>
        <w:t>Must be falsifiable in principle.</w:t>
      </w:r>
    </w:p>
    <w:p w14:paraId="011D5C4C" w14:textId="77777777" w:rsidR="00F77038" w:rsidRDefault="00000000">
      <w:pPr>
        <w:spacing w:after="120"/>
      </w:pPr>
      <w:r>
        <w:t>Must specify whether it is inner-side (−2 seam) or outer-side (+3 container) and whether it is about mechanism (CE2/gates) or evidence (activation/pivots).</w:t>
      </w:r>
    </w:p>
    <w:p w14:paraId="5E6A839C" w14:textId="77777777" w:rsidR="00F77038" w:rsidRDefault="00000000">
      <w:pPr>
        <w:spacing w:after="120"/>
      </w:pPr>
      <w:r>
        <w:t>Example (outer): “A +2↔+3 seam will produce activation-like changes in lensing plateau amplitude around a Milky Way scale.”</w:t>
      </w:r>
      <w:r>
        <w:br/>
        <w:t>Example (inner): “A −2↔−1 seam will produce clustered nanoband window signatures rather than uniform scale freedom.”</w:t>
      </w:r>
    </w:p>
    <w:p w14:paraId="3747D3C3" w14:textId="77777777" w:rsidR="00F77038" w:rsidRDefault="00000000">
      <w:pPr>
        <w:spacing w:after="120"/>
      </w:pPr>
      <w:r>
        <w:t>Step 2 — Specify the proxy</w:t>
      </w:r>
    </w:p>
    <w:p w14:paraId="5993A7D8" w14:textId="77777777" w:rsidR="00F77038" w:rsidRDefault="00000000">
      <w:pPr>
        <w:spacing w:after="120"/>
      </w:pPr>
      <w:r>
        <w:t>What observable stands in for the structural variable?</w:t>
      </w:r>
    </w:p>
    <w:p w14:paraId="109AF8AA" w14:textId="77777777" w:rsidR="00F77038" w:rsidRDefault="00000000">
      <w:pPr>
        <w:spacing w:after="120"/>
      </w:pPr>
      <w:r>
        <w:t>Example: in T3-B, “MW-like” membership is a proxy for crossing the +2↔+3 seam.</w:t>
      </w:r>
    </w:p>
    <w:p w14:paraId="24425A84" w14:textId="77777777" w:rsidR="00F77038" w:rsidRDefault="00000000">
      <w:pPr>
        <w:spacing w:after="120"/>
      </w:pPr>
      <w:r>
        <w:t>In nanoband work, “pivot clustering in 1–200 nm windows” is a proxy for a seam band.</w:t>
      </w:r>
    </w:p>
    <w:p w14:paraId="20973BBE" w14:textId="77777777" w:rsidR="00F77038" w:rsidRDefault="00000000">
      <w:pPr>
        <w:spacing w:after="120"/>
      </w:pPr>
      <w:r>
        <w:t>Step 3 — Name the dataset (or simulation artifact)</w:t>
      </w:r>
    </w:p>
    <w:p w14:paraId="64DBADEE" w14:textId="77777777" w:rsidR="00F77038" w:rsidRDefault="00000000">
      <w:pPr>
        <w:spacing w:after="120"/>
      </w:pPr>
      <w:r>
        <w:t>Explicitly record which dataset version and which pipeline.</w:t>
      </w:r>
    </w:p>
    <w:p w14:paraId="5AAC6F5B" w14:textId="77777777" w:rsidR="00F77038" w:rsidRDefault="00000000">
      <w:pPr>
        <w:spacing w:after="120"/>
      </w:pPr>
      <w:r>
        <w:t>For simulations: include the YAML/config hash, seed policy, and audit outputs.</w:t>
      </w:r>
    </w:p>
    <w:p w14:paraId="2438E57B" w14:textId="77777777" w:rsidR="00F77038" w:rsidRDefault="00000000">
      <w:pPr>
        <w:spacing w:after="120"/>
      </w:pPr>
      <w:r>
        <w:t>For observational datasets: record the release name and selection criteria.</w:t>
      </w:r>
    </w:p>
    <w:p w14:paraId="35C856FB" w14:textId="77777777" w:rsidR="00F77038" w:rsidRDefault="00000000">
      <w:pPr>
        <w:spacing w:after="120"/>
      </w:pPr>
      <w:r>
        <w:t>Step 4 — Define the test and the competing baseline</w:t>
      </w:r>
    </w:p>
    <w:p w14:paraId="61BDB6F8" w14:textId="77777777" w:rsidR="00F77038" w:rsidRDefault="00000000">
      <w:pPr>
        <w:spacing w:after="120"/>
      </w:pPr>
      <w:r>
        <w:t>Always specify a baseline model that does not contain the seam/activation mechanism.</w:t>
      </w:r>
    </w:p>
    <w:p w14:paraId="4621357D" w14:textId="77777777" w:rsidR="00F77038" w:rsidRDefault="00000000">
      <w:pPr>
        <w:spacing w:after="120"/>
      </w:pPr>
      <w:r>
        <w:t>In T3-B the baseline is “size-only”; the seam hypothesis is “size+activation.”</w:t>
      </w:r>
    </w:p>
    <w:p w14:paraId="030DDDBF" w14:textId="77777777" w:rsidR="00F77038" w:rsidRDefault="00000000">
      <w:pPr>
        <w:spacing w:after="120"/>
      </w:pPr>
      <w:r>
        <w:t>In nanoband clustering, the baseline is “uniform log-scale distribution”; seam hypothesis is “finite windows with clustered GMs.”</w:t>
      </w:r>
    </w:p>
    <w:p w14:paraId="460099FD" w14:textId="77777777" w:rsidR="00F77038" w:rsidRDefault="00000000">
      <w:pPr>
        <w:spacing w:after="120"/>
      </w:pPr>
      <w:r>
        <w:t>Step 5 — Define the null and what would falsify</w:t>
      </w:r>
    </w:p>
    <w:p w14:paraId="20206232" w14:textId="77777777" w:rsidR="00F77038" w:rsidRDefault="00000000">
      <w:pPr>
        <w:spacing w:after="120"/>
      </w:pPr>
      <w:r>
        <w:t>Write what you would accept as failure.</w:t>
      </w:r>
    </w:p>
    <w:p w14:paraId="1563D622" w14:textId="77777777" w:rsidR="00F77038" w:rsidRDefault="00000000">
      <w:pPr>
        <w:spacing w:after="120"/>
      </w:pPr>
      <w:r>
        <w:t>Example null: “activation adds no information beyond size; ΔAIC is not positive across scans.”</w:t>
      </w:r>
    </w:p>
    <w:p w14:paraId="321A9225" w14:textId="77777777" w:rsidR="00F77038" w:rsidRDefault="00000000">
      <w:pPr>
        <w:spacing w:after="120"/>
      </w:pPr>
      <w:r>
        <w:t>This is crucial for keeping the project credible: you are building a theory that claims structure. A theory that claims structure must be willing to accept structured failure.</w:t>
      </w:r>
    </w:p>
    <w:p w14:paraId="40656D55" w14:textId="77777777" w:rsidR="00F77038" w:rsidRDefault="00000000">
      <w:pPr>
        <w:spacing w:after="120"/>
      </w:pPr>
      <w:r>
        <w:lastRenderedPageBreak/>
        <w:t>Step 6 — Record the result and classify its claim-strength</w:t>
      </w:r>
    </w:p>
    <w:p w14:paraId="0E203232" w14:textId="77777777" w:rsidR="00F77038" w:rsidRDefault="00000000">
      <w:pPr>
        <w:spacing w:after="120"/>
      </w:pPr>
      <w:r>
        <w:t>Every report ends with a classification:</w:t>
      </w:r>
    </w:p>
    <w:p w14:paraId="04325340" w14:textId="77777777" w:rsidR="00F77038" w:rsidRDefault="00000000">
      <w:pPr>
        <w:spacing w:after="120"/>
      </w:pPr>
      <w:r>
        <w:t>Anchor (high load-bearing; hard to fake; multi-constraint)</w:t>
      </w:r>
    </w:p>
    <w:p w14:paraId="19B082BD" w14:textId="77777777" w:rsidR="00F77038" w:rsidRDefault="00000000">
      <w:pPr>
        <w:spacing w:after="120"/>
      </w:pPr>
      <w:r>
        <w:t>Support (reinforces anchor; not decisive alone)</w:t>
      </w:r>
    </w:p>
    <w:p w14:paraId="239440E3" w14:textId="77777777" w:rsidR="00F77038" w:rsidRDefault="00000000">
      <w:pPr>
        <w:spacing w:after="120"/>
      </w:pPr>
      <w:r>
        <w:t>Texture (consistent motif; suggestive; not decisive)</w:t>
      </w:r>
    </w:p>
    <w:p w14:paraId="098A0F19" w14:textId="77777777" w:rsidR="00F77038" w:rsidRDefault="00000000">
      <w:pPr>
        <w:spacing w:after="120"/>
      </w:pPr>
      <w:r>
        <w:t>Your Evidence Narrative already uses this “braiding” logic implicitly; Section 9 made it explicit.</w:t>
      </w:r>
    </w:p>
    <w:p w14:paraId="1071E244" w14:textId="77777777" w:rsidR="00F77038" w:rsidRDefault="00000000">
      <w:pPr>
        <w:pStyle w:val="Heading4"/>
        <w:spacing w:before="160" w:after="120"/>
      </w:pPr>
      <w:r>
        <w:t>Language discipline checklist (CE2-safe writing rules)</w:t>
      </w:r>
    </w:p>
    <w:p w14:paraId="7C01F64F" w14:textId="77777777" w:rsidR="00F77038" w:rsidRDefault="00000000">
      <w:pPr>
        <w:spacing w:after="120"/>
      </w:pPr>
      <w:r>
        <w:t>CE2 is not only about reach sets and cone grammars. It’s also about how to speak without smuggling in the materialist story the theory is replacing. The CE2 doc includes explicit “do / don’t” guidance that the report adopts as a checklist.</w:t>
      </w:r>
    </w:p>
    <w:p w14:paraId="725329F6" w14:textId="77777777" w:rsidR="00F77038" w:rsidRDefault="00000000">
      <w:pPr>
        <w:pStyle w:val="Heading4"/>
        <w:spacing w:before="160" w:after="120"/>
      </w:pPr>
      <w:r>
        <w:t>Replace “signals travel into mind” with “tokenization and commit”</w:t>
      </w:r>
    </w:p>
    <w:p w14:paraId="7B7DA68B" w14:textId="77777777" w:rsidR="00F77038" w:rsidRDefault="00000000">
      <w:pPr>
        <w:spacing w:after="120"/>
      </w:pPr>
      <w:r>
        <w:t>Avoid:</w:t>
      </w:r>
    </w:p>
    <w:p w14:paraId="1E6B1D28" w14:textId="77777777" w:rsidR="00F77038" w:rsidRDefault="00000000">
      <w:pPr>
        <w:spacing w:after="120"/>
      </w:pPr>
      <w:r>
        <w:t>“information travels from the outside world into the mind”</w:t>
      </w:r>
    </w:p>
    <w:p w14:paraId="0E4A4859" w14:textId="77777777" w:rsidR="00F77038" w:rsidRDefault="00000000">
      <w:pPr>
        <w:spacing w:after="120"/>
      </w:pPr>
      <w:r>
        <w:t>“the detector sends a signal to the observer”</w:t>
      </w:r>
    </w:p>
    <w:p w14:paraId="52C63661" w14:textId="77777777" w:rsidR="00F77038" w:rsidRDefault="00000000">
      <w:pPr>
        <w:spacing w:after="120"/>
      </w:pPr>
      <w:r>
        <w:t>Prefer:</w:t>
      </w:r>
    </w:p>
    <w:p w14:paraId="1920FBFC" w14:textId="77777777" w:rsidR="00F77038" w:rsidRDefault="00000000">
      <w:pPr>
        <w:spacing w:after="120"/>
      </w:pPr>
      <w:r>
        <w:t>“a +1 token stream becomes hinge-visible and is committed”</w:t>
      </w:r>
    </w:p>
    <w:p w14:paraId="216FB6BC" w14:textId="77777777" w:rsidR="00F77038" w:rsidRDefault="00000000">
      <w:pPr>
        <w:spacing w:after="120"/>
      </w:pPr>
      <w:r>
        <w:t>“the readout is a +1-stable record that the 0 stream can synchronize with”</w:t>
      </w:r>
    </w:p>
    <w:p w14:paraId="55C20903" w14:textId="77777777" w:rsidR="00F77038" w:rsidRDefault="00000000">
      <w:pPr>
        <w:spacing w:after="120"/>
      </w:pPr>
      <w:r>
        <w:t>This keeps the writing aligned with the model’s core: environment is representation/public record, not substrate.</w:t>
      </w:r>
    </w:p>
    <w:p w14:paraId="0FE09335" w14:textId="77777777" w:rsidR="00F77038" w:rsidRDefault="00000000">
      <w:pPr>
        <w:pStyle w:val="Heading4"/>
        <w:spacing w:before="160" w:after="120"/>
      </w:pPr>
      <w:r>
        <w:t>Replace “consciousness collapses the wavefunction” with the allowed measurement statement</w:t>
      </w:r>
    </w:p>
    <w:p w14:paraId="357C06EF" w14:textId="77777777" w:rsidR="00F77038" w:rsidRDefault="00000000">
      <w:pPr>
        <w:spacing w:after="120"/>
      </w:pPr>
      <w:r>
        <w:t>Avoid:</w:t>
      </w:r>
    </w:p>
    <w:p w14:paraId="7222DEE1" w14:textId="77777777" w:rsidR="00F77038" w:rsidRDefault="00000000">
      <w:pPr>
        <w:spacing w:after="120"/>
      </w:pPr>
      <w:r>
        <w:t>“consciousness collapses”</w:t>
      </w:r>
    </w:p>
    <w:p w14:paraId="3ECD58B2" w14:textId="77777777" w:rsidR="00F77038" w:rsidRDefault="00000000">
      <w:pPr>
        <w:spacing w:after="120"/>
      </w:pPr>
      <w:r>
        <w:t>“the observer’s mind causes the outcome”</w:t>
      </w:r>
    </w:p>
    <w:p w14:paraId="66D08159" w14:textId="77777777" w:rsidR="00F77038" w:rsidRDefault="00000000">
      <w:pPr>
        <w:spacing w:after="120"/>
      </w:pPr>
      <w:r>
        <w:t>Prefer the CE2-safe statement:</w:t>
      </w:r>
    </w:p>
    <w:p w14:paraId="67FF279E" w14:textId="77777777" w:rsidR="00F77038" w:rsidRDefault="00000000">
      <w:pPr>
        <w:spacing w:after="120"/>
      </w:pPr>
      <w:r>
        <w:t>“Measurement-like selection occurs when hinge equality + feasibility leaves a tied survivor set; PF/Born resolves ties only.”</w:t>
      </w:r>
    </w:p>
    <w:p w14:paraId="429FD501" w14:textId="77777777" w:rsidR="00F77038" w:rsidRDefault="00000000">
      <w:pPr>
        <w:spacing w:after="120"/>
      </w:pPr>
      <w:r>
        <w:t>Or in book voice: “structure filters candidates first; chance enters only on a true tie.”</w:t>
      </w:r>
    </w:p>
    <w:p w14:paraId="08BB63D4" w14:textId="77777777" w:rsidR="00F77038" w:rsidRDefault="00000000">
      <w:pPr>
        <w:pStyle w:val="Heading4"/>
        <w:spacing w:before="160" w:after="120"/>
      </w:pPr>
      <w:r>
        <w:t>Don’t treat context indices as “layers of stuff”</w:t>
      </w:r>
    </w:p>
    <w:p w14:paraId="17F1750A" w14:textId="77777777" w:rsidR="00F77038" w:rsidRDefault="00000000">
      <w:pPr>
        <w:spacing w:after="120"/>
      </w:pPr>
      <w:r>
        <w:t>Avoid:</w:t>
      </w:r>
    </w:p>
    <w:p w14:paraId="2523BCE1" w14:textId="77777777" w:rsidR="00F77038" w:rsidRDefault="00000000">
      <w:pPr>
        <w:spacing w:after="120"/>
      </w:pPr>
      <w:r>
        <w:t>“the −2 layer is quantum matter”</w:t>
      </w:r>
    </w:p>
    <w:p w14:paraId="6711B8B6" w14:textId="77777777" w:rsidR="00F77038" w:rsidRDefault="00000000">
      <w:pPr>
        <w:spacing w:after="120"/>
      </w:pPr>
      <w:r>
        <w:lastRenderedPageBreak/>
        <w:t>“the +1 layer is classical matter”</w:t>
      </w:r>
    </w:p>
    <w:p w14:paraId="2DE80811" w14:textId="77777777" w:rsidR="00F77038" w:rsidRDefault="00000000">
      <w:pPr>
        <w:spacing w:after="120"/>
      </w:pPr>
      <w:r>
        <w:t>Prefer:</w:t>
      </w:r>
    </w:p>
    <w:p w14:paraId="398A47DF" w14:textId="77777777" w:rsidR="00F77038" w:rsidRDefault="00000000">
      <w:pPr>
        <w:spacing w:after="120"/>
      </w:pPr>
      <w:r>
        <w:t>“−2 is a context role (deep inner seam) that appears quantum-like in the +1 description”</w:t>
      </w:r>
    </w:p>
    <w:p w14:paraId="08F40BBC" w14:textId="77777777" w:rsidR="00F77038" w:rsidRDefault="00000000">
      <w:pPr>
        <w:spacing w:after="120"/>
      </w:pPr>
      <w:r>
        <w:t>“+1 is the public stabilization layer where outcomes are shareable across centers”</w:t>
      </w:r>
    </w:p>
    <w:p w14:paraId="1572D6FC" w14:textId="77777777" w:rsidR="00F77038" w:rsidRDefault="00000000">
      <w:pPr>
        <w:spacing w:after="120"/>
      </w:pPr>
      <w:r>
        <w:t>This single discipline prevents many downstream misunderstandings.</w:t>
      </w:r>
    </w:p>
    <w:p w14:paraId="71AE310C" w14:textId="77777777" w:rsidR="00F77038" w:rsidRDefault="00000000">
      <w:pPr>
        <w:pStyle w:val="Heading4"/>
        <w:spacing w:before="160" w:after="120"/>
      </w:pPr>
      <w:r>
        <w:t>Instruments are re-encoding operators, not portals</w:t>
      </w:r>
    </w:p>
    <w:p w14:paraId="429C9FB5" w14:textId="77777777" w:rsidR="00F77038" w:rsidRDefault="00000000">
      <w:pPr>
        <w:spacing w:after="120"/>
      </w:pPr>
      <w:r>
        <w:t>CE2’s discipline about instruments is essential:</w:t>
      </w:r>
    </w:p>
    <w:p w14:paraId="0DA7B075" w14:textId="77777777" w:rsidR="00F77038" w:rsidRDefault="00000000">
      <w:pPr>
        <w:spacing w:after="120"/>
      </w:pPr>
      <w:r>
        <w:t>instruments do not give direct +3 access to 0; they re-encode far-context constraints into +1 tokens that 0 can commit.</w:t>
      </w:r>
    </w:p>
    <w:p w14:paraId="752939D7" w14:textId="77777777" w:rsidR="00F77038" w:rsidRDefault="00000000">
      <w:pPr>
        <w:spacing w:after="120"/>
      </w:pPr>
      <w:r>
        <w:t>So avoid:</w:t>
      </w:r>
    </w:p>
    <w:p w14:paraId="499CD5EE" w14:textId="77777777" w:rsidR="00F77038" w:rsidRDefault="00000000">
      <w:pPr>
        <w:spacing w:after="120"/>
      </w:pPr>
      <w:r>
        <w:t>“telescopes let us see the edge of the universe”</w:t>
      </w:r>
    </w:p>
    <w:p w14:paraId="20C7E9CC" w14:textId="77777777" w:rsidR="00F77038" w:rsidRDefault="00000000">
      <w:pPr>
        <w:spacing w:after="120"/>
      </w:pPr>
      <w:r>
        <w:t>Prefer:</w:t>
      </w:r>
    </w:p>
    <w:p w14:paraId="306104E3" w14:textId="77777777" w:rsidR="00F77038" w:rsidRDefault="00000000">
      <w:pPr>
        <w:spacing w:after="120"/>
      </w:pPr>
      <w:r>
        <w:t>“telescopes create +1-stable readouts that encode far constraints into hinge-visible tokens”</w:t>
      </w:r>
    </w:p>
    <w:p w14:paraId="150540C6" w14:textId="77777777" w:rsidR="00F77038" w:rsidRDefault="00000000">
      <w:pPr>
        <w:spacing w:after="120"/>
      </w:pPr>
      <w:r>
        <w:t>This language will become especially important when the book discusses cosmology and “seeing the early universe.”</w:t>
      </w:r>
    </w:p>
    <w:p w14:paraId="0592AA46" w14:textId="77777777" w:rsidR="00F77038" w:rsidRDefault="00000000">
      <w:pPr>
        <w:pStyle w:val="Heading4"/>
        <w:spacing w:before="160" w:after="120"/>
      </w:pPr>
      <w:r>
        <w:t>A small “report skeleton” you can paste into any new work entry</w:t>
      </w:r>
    </w:p>
    <w:p w14:paraId="669AF7B3" w14:textId="77777777" w:rsidR="00F77038" w:rsidRDefault="00000000">
      <w:pPr>
        <w:spacing w:after="120"/>
      </w:pPr>
      <w:r>
        <w:t>Below is a standard structure you can paste into any “First Report” doc and fill quickly:</w:t>
      </w:r>
    </w:p>
    <w:p w14:paraId="621D77AD" w14:textId="77777777" w:rsidR="00F77038" w:rsidRDefault="00000000">
      <w:pPr>
        <w:spacing w:after="120"/>
      </w:pPr>
      <w:r>
        <w:t>FR Header (from 10.1)</w:t>
      </w:r>
    </w:p>
    <w:p w14:paraId="1F850609" w14:textId="77777777" w:rsidR="00F77038" w:rsidRDefault="00000000">
      <w:pPr>
        <w:spacing w:after="120"/>
      </w:pPr>
      <w:r>
        <w:t>One-sentence claim</w:t>
      </w:r>
    </w:p>
    <w:p w14:paraId="4D45471C" w14:textId="77777777" w:rsidR="00F77038" w:rsidRDefault="00000000">
      <w:pPr>
        <w:spacing w:after="120"/>
      </w:pPr>
      <w:r>
        <w:t>Mechanism link (which CE2 constraint / which gate / which L-role)</w:t>
      </w:r>
    </w:p>
    <w:p w14:paraId="75C5CDB8" w14:textId="77777777" w:rsidR="00F77038" w:rsidRDefault="00000000">
      <w:pPr>
        <w:spacing w:after="120"/>
      </w:pPr>
      <w:r>
        <w:t>Proxy</w:t>
      </w:r>
    </w:p>
    <w:p w14:paraId="4071EFCC" w14:textId="77777777" w:rsidR="00F77038" w:rsidRDefault="00000000">
      <w:pPr>
        <w:spacing w:after="120"/>
      </w:pPr>
      <w:r>
        <w:t>Dataset or simulation artifact</w:t>
      </w:r>
    </w:p>
    <w:p w14:paraId="6E094AEF" w14:textId="77777777" w:rsidR="00F77038" w:rsidRDefault="00000000">
      <w:pPr>
        <w:spacing w:after="120"/>
      </w:pPr>
      <w:r>
        <w:t>Test and baseline</w:t>
      </w:r>
    </w:p>
    <w:p w14:paraId="758CAD41" w14:textId="77777777" w:rsidR="00F77038" w:rsidRDefault="00000000">
      <w:pPr>
        <w:spacing w:after="120"/>
      </w:pPr>
      <w:r>
        <w:t>Null and falsification condition</w:t>
      </w:r>
    </w:p>
    <w:p w14:paraId="30DF8F53" w14:textId="77777777" w:rsidR="00F77038" w:rsidRDefault="00000000">
      <w:pPr>
        <w:spacing w:after="120"/>
      </w:pPr>
      <w:r>
        <w:t>Result</w:t>
      </w:r>
    </w:p>
    <w:p w14:paraId="0B8A2E9C" w14:textId="77777777" w:rsidR="00F77038" w:rsidRDefault="00000000">
      <w:pPr>
        <w:spacing w:after="120"/>
      </w:pPr>
      <w:r>
        <w:t>Claim strength (anchor/support/texture)</w:t>
      </w:r>
    </w:p>
    <w:p w14:paraId="4F2AC6C6" w14:textId="77777777" w:rsidR="00F77038" w:rsidRDefault="00000000">
      <w:pPr>
        <w:spacing w:after="120"/>
      </w:pPr>
      <w:r>
        <w:t>This skeleton is the practical “write like a scientist without losing the philosophy” tool.</w:t>
      </w:r>
    </w:p>
    <w:p w14:paraId="37188B4C" w14:textId="77777777" w:rsidR="00F77038" w:rsidRDefault="00000000">
      <w:pPr>
        <w:spacing w:after="120"/>
      </w:pPr>
      <w:r>
        <w:t>End of Section 10.</w:t>
      </w:r>
    </w:p>
    <w:p w14:paraId="43A4B5A1" w14:textId="77777777" w:rsidR="00F77038" w:rsidRDefault="00000000">
      <w:pPr>
        <w:spacing w:after="120"/>
      </w:pPr>
      <w:r>
        <w:t>Next, Section 11 will be the implementation alignment checklist: what is already aligned in CE2/V2, what prose/math needs tightening for the +1 publication/unifier framing, and what changes are clarity-only vs what would imply a real formal revision.</w:t>
      </w:r>
    </w:p>
    <w:p w14:paraId="20D8C538" w14:textId="77777777" w:rsidR="00F77038" w:rsidRDefault="00000000">
      <w:pPr>
        <w:pStyle w:val="Heading3"/>
        <w:spacing w:before="160" w:after="120"/>
      </w:pPr>
      <w:r>
        <w:lastRenderedPageBreak/>
        <w:t>Implementation alignment checklist</w:t>
      </w:r>
    </w:p>
    <w:p w14:paraId="3712C61E" w14:textId="77777777" w:rsidR="00F77038" w:rsidRDefault="00000000">
      <w:pPr>
        <w:spacing w:after="120"/>
      </w:pPr>
      <w:r>
        <w:t>This section answers one practical question: does the current CE2 + V2 math already support the context-flip synthesis, or does something need to be changed? The answer is:</w:t>
      </w:r>
    </w:p>
    <w:p w14:paraId="66473F64" w14:textId="77777777" w:rsidR="00F77038" w:rsidRDefault="00000000">
      <w:pPr>
        <w:spacing w:after="120"/>
      </w:pPr>
      <w:r>
        <w:t>Mechanistically: it’s already aligned.</w:t>
      </w:r>
    </w:p>
    <w:p w14:paraId="5657DF01" w14:textId="77777777" w:rsidR="00F77038" w:rsidRDefault="00000000">
      <w:pPr>
        <w:spacing w:after="120"/>
      </w:pPr>
      <w:r>
        <w:t>Expositorily: several places need tightening so the synthesis is explicit and cannot be misread as “other branches aren’t real,” “signals enter the mind,” or “gravity is a separate force.”</w:t>
      </w:r>
    </w:p>
    <w:p w14:paraId="041316FD" w14:textId="77777777" w:rsidR="00F77038" w:rsidRDefault="00000000">
      <w:pPr>
        <w:spacing w:after="120"/>
      </w:pPr>
      <w:r>
        <w:t>This checklist separates: (A) what is already true in the math, (B) what needs edits for clarity/consistency, and (C) what would count as a real formal revision rather than a rewrite.</w:t>
      </w:r>
    </w:p>
    <w:p w14:paraId="6B65916B" w14:textId="77777777" w:rsidR="00F77038" w:rsidRDefault="00000000">
      <w:pPr>
        <w:pStyle w:val="Heading4"/>
        <w:spacing w:before="160" w:after="120"/>
      </w:pPr>
      <w:r>
        <w:t>What is already aligned</w:t>
      </w:r>
    </w:p>
    <w:p w14:paraId="3288A7D7" w14:textId="77777777" w:rsidR="00F77038" w:rsidRDefault="00000000">
      <w:pPr>
        <w:pStyle w:val="Heading4"/>
        <w:spacing w:before="160" w:after="120"/>
      </w:pPr>
      <w:r>
        <w:t>CE2 already contains the exact structural spine the synthesis requires</w:t>
      </w:r>
    </w:p>
    <w:p w14:paraId="3F9BA139" w14:textId="77777777" w:rsidR="00F77038" w:rsidRDefault="00000000">
      <w:pPr>
        <w:spacing w:after="120"/>
      </w:pPr>
      <w:r>
        <w:t>The synthesis depends on the existence of two “hard edges” under a two-hop horizon. CE2 states them directly:</w:t>
      </w:r>
    </w:p>
    <w:p w14:paraId="5084D170" w14:textId="77777777" w:rsidR="00F77038" w:rsidRDefault="00000000">
      <w:pPr>
        <w:spacing w:after="120"/>
      </w:pPr>
      <w:r>
        <w:t>dist(−2,+1)=3 and dist(0,+3)=3, and it explicitly interprets them as “outside the two-hop horizon.”</w:t>
      </w:r>
    </w:p>
    <w:p w14:paraId="12638557" w14:textId="77777777" w:rsidR="00F77038" w:rsidRDefault="00000000">
      <w:pPr>
        <w:spacing w:after="120"/>
      </w:pPr>
      <w:r>
        <w:t>CE2 then gives the kernel statement you’ve been using conceptually: “−2 hits the loop at the 0 end, but not at the +1 end.”</w:t>
      </w:r>
    </w:p>
    <w:p w14:paraId="0EFF114E" w14:textId="77777777" w:rsidR="00F77038" w:rsidRDefault="00000000">
      <w:pPr>
        <w:spacing w:after="120"/>
      </w:pPr>
      <w:r>
        <w:t>This is precisely the formal underpinning for:</w:t>
      </w:r>
    </w:p>
    <w:p w14:paraId="6A47A7BD" w14:textId="77777777" w:rsidR="00F77038" w:rsidRDefault="00000000">
      <w:pPr>
        <w:spacing w:after="120"/>
      </w:pPr>
      <w:r>
        <w:t>“quantum = +1 trying to represent inner seam structure beyond its public objectification reach,” and</w:t>
      </w:r>
    </w:p>
    <w:p w14:paraId="59FAE5A9" w14:textId="77777777" w:rsidR="00F77038" w:rsidRDefault="00000000">
      <w:pPr>
        <w:spacing w:after="120"/>
      </w:pPr>
      <w:r>
        <w:t>“gravity = outer container constraints beyond hinge reach shaping feasibility via mediation.”</w:t>
      </w:r>
    </w:p>
    <w:p w14:paraId="094962BC" w14:textId="77777777" w:rsidR="00F77038" w:rsidRDefault="00000000">
      <w:pPr>
        <w:pStyle w:val="Heading4"/>
        <w:spacing w:before="160" w:after="120"/>
      </w:pPr>
      <w:r>
        <w:t>CE2 already provides “flip” structure via Out² mapping</w:t>
      </w:r>
    </w:p>
    <w:p w14:paraId="5F5D6DB5" w14:textId="77777777" w:rsidR="00F77038" w:rsidRDefault="00000000">
      <w:pPr>
        <w:spacing w:after="120"/>
      </w:pPr>
      <w:r>
        <w:t>The “flipped context (not mirror)” language has a clean math hook: Out²(n)=n+2 around the hinge, including Out²(−2)=0 and Out²(+1)=+3.</w:t>
      </w:r>
      <w:r>
        <w:br/>
        <w:t>That is the minimal formal doorway for “quantum and gravity are the same mechanism seen from opposite hard edges.”</w:t>
      </w:r>
    </w:p>
    <w:p w14:paraId="1E46A76D" w14:textId="77777777" w:rsidR="00F77038" w:rsidRDefault="00000000">
      <w:pPr>
        <w:pStyle w:val="Heading4"/>
        <w:spacing w:before="160" w:after="120"/>
      </w:pPr>
      <w:r>
        <w:t>The engine already separates “context roles” from “mechanism roles” (L1/L2/L3)</w:t>
      </w:r>
    </w:p>
    <w:p w14:paraId="1791BEF1" w14:textId="77777777" w:rsidR="00F77038" w:rsidRDefault="00000000">
      <w:pPr>
        <w:spacing w:after="120"/>
      </w:pPr>
      <w:r>
        <w:t>The synthesis only works cleanly if “many branches are real” can coexist with “one outcome is encountered/published.” That requires a formal separation between:</w:t>
      </w:r>
    </w:p>
    <w:p w14:paraId="4D56DBD2" w14:textId="77777777" w:rsidR="00F77038" w:rsidRDefault="00000000">
      <w:pPr>
        <w:spacing w:after="120"/>
      </w:pPr>
      <w:r>
        <w:t>where something sits on the ladder, and</w:t>
      </w:r>
    </w:p>
    <w:p w14:paraId="183BF0F1" w14:textId="77777777" w:rsidR="00F77038" w:rsidRDefault="00000000">
      <w:pPr>
        <w:spacing w:after="120"/>
      </w:pPr>
      <w:r>
        <w:t>what role it plays in the update pipeline.</w:t>
      </w:r>
    </w:p>
    <w:p w14:paraId="4E97055F" w14:textId="77777777" w:rsidR="00F77038" w:rsidRDefault="00000000">
      <w:pPr>
        <w:spacing w:after="120"/>
      </w:pPr>
      <w:r>
        <w:t>V2 explicitly distinguishes context levels from L1/L2/L3 roles (branching/environment/unifier).</w:t>
      </w:r>
      <w:r>
        <w:br/>
        <w:t>And it states L3’s function: ensure one continuation is realized, with ties-only PF/Born when needed.</w:t>
      </w:r>
    </w:p>
    <w:p w14:paraId="12B5F3B8" w14:textId="77777777" w:rsidR="00F77038" w:rsidRDefault="00000000">
      <w:pPr>
        <w:spacing w:after="120"/>
      </w:pPr>
      <w:r>
        <w:lastRenderedPageBreak/>
        <w:t>This is already the formal place where the “+1 publication/unification” idea can live without introducing new ontology.</w:t>
      </w:r>
    </w:p>
    <w:p w14:paraId="69538407" w14:textId="77777777" w:rsidR="00F77038" w:rsidRDefault="00000000">
      <w:pPr>
        <w:pStyle w:val="Heading4"/>
        <w:spacing w:before="160" w:after="120"/>
      </w:pPr>
      <w:r>
        <w:t>Measurement discipline is already encoded in CE2 (and matches your correction)</w:t>
      </w:r>
    </w:p>
    <w:p w14:paraId="43FCE47F" w14:textId="77777777" w:rsidR="00F77038" w:rsidRDefault="00000000">
      <w:pPr>
        <w:spacing w:after="120"/>
      </w:pPr>
      <w:r>
        <w:t>CE2’s “allowed language” for measurement-like selection is explicit: hinge equality + feasibility → ratiolex → ties-only PF/Born and commit.</w:t>
      </w:r>
      <w:r>
        <w:br/>
        <w:t>So the math already supports the corrected Many-Worlds stance (real branches; singular public outcome via publication/commit), without adding “collapse by consciousness.”</w:t>
      </w:r>
    </w:p>
    <w:p w14:paraId="57D6C1D0" w14:textId="77777777" w:rsidR="00F77038" w:rsidRDefault="00000000">
      <w:pPr>
        <w:pStyle w:val="Heading4"/>
        <w:spacing w:before="160" w:after="120"/>
      </w:pPr>
      <w:r>
        <w:t>Gravity is already constrained to feasibility geometry via ParentGate</w:t>
      </w:r>
    </w:p>
    <w:p w14:paraId="64D6350F" w14:textId="77777777" w:rsidR="00F77038" w:rsidRDefault="00000000">
      <w:pPr>
        <w:spacing w:after="120"/>
      </w:pPr>
      <w:r>
        <w:t>V2 explicitly defines gravity as feasibility thinning (ParentGate pass/fail) and enforces a strict rule: ParentGate is the sole gravitational gate in the control path.</w:t>
      </w:r>
      <w:r>
        <w:br/>
        <w:t>This matches the synthesis requirement that gravity is not “a separate mechanism,” but the outer-side shaping of the same commit/publication pipeline.</w:t>
      </w:r>
    </w:p>
    <w:p w14:paraId="08BE5AE4" w14:textId="77777777" w:rsidR="00F77038" w:rsidRDefault="00000000">
      <w:pPr>
        <w:pStyle w:val="Heading4"/>
        <w:spacing w:before="160" w:after="120"/>
      </w:pPr>
      <w:r>
        <w:t>The “not a mirror” caveat is already in the Context Level framework</w:t>
      </w:r>
    </w:p>
    <w:p w14:paraId="09B19986" w14:textId="77777777" w:rsidR="00F77038" w:rsidRDefault="00000000">
      <w:pPr>
        <w:spacing w:after="120"/>
      </w:pPr>
      <w:r>
        <w:t>Your desire to say “flipped context, not mirror” is supported by the CL results: tests for simple global mirror structure failed, and the ladder is treated as hinge-centered/windowed rather than globally symmetric.</w:t>
      </w:r>
      <w:r>
        <w:br/>
        <w:t>So the synthesis can be stated strongly without making a false global symmetry claim.</w:t>
      </w:r>
    </w:p>
    <w:p w14:paraId="7D5B6219" w14:textId="77777777" w:rsidR="00F77038" w:rsidRDefault="00000000">
      <w:pPr>
        <w:pStyle w:val="Heading4"/>
        <w:spacing w:before="160" w:after="120"/>
      </w:pPr>
      <w:r>
        <w:t>Likely edits needed</w:t>
      </w:r>
    </w:p>
    <w:p w14:paraId="35CF50AB" w14:textId="77777777" w:rsidR="00F77038" w:rsidRDefault="00000000">
      <w:pPr>
        <w:spacing w:after="120"/>
      </w:pPr>
      <w:r>
        <w:t>These are clarity/consistency edits—they do not require changing core mechanism, only making the mapping explicit and removing misleading phrasing.</w:t>
      </w:r>
    </w:p>
    <w:p w14:paraId="6D568610" w14:textId="77777777" w:rsidR="00F77038" w:rsidRDefault="00000000">
      <w:pPr>
        <w:pStyle w:val="Heading4"/>
        <w:spacing w:before="160" w:after="120"/>
      </w:pPr>
      <w:r>
        <w:t>Fix the Many Worlds framing in the book and any prose that demotes branches</w:t>
      </w:r>
    </w:p>
    <w:p w14:paraId="2B61FAC4" w14:textId="77777777" w:rsidR="00F77038" w:rsidRDefault="00000000">
      <w:pPr>
        <w:spacing w:after="120"/>
      </w:pPr>
      <w:r>
        <w:t>Any phrasing like “unactualized possibilities” should be replaced with:</w:t>
      </w:r>
    </w:p>
    <w:p w14:paraId="68DDFADB" w14:textId="77777777" w:rsidR="00F77038" w:rsidRDefault="00000000">
      <w:pPr>
        <w:spacing w:after="120"/>
      </w:pPr>
      <w:r>
        <w:t>Branches are real experience-threads (L2/world-thread viewpoint).</w:t>
      </w:r>
    </w:p>
    <w:p w14:paraId="26ED929B" w14:textId="77777777" w:rsidR="00F77038" w:rsidRDefault="00000000">
      <w:pPr>
        <w:spacing w:after="120"/>
      </w:pPr>
      <w:r>
        <w:t>One published record is what appears at +1 for a given stream (L3/unifier viewpoint).</w:t>
      </w:r>
    </w:p>
    <w:p w14:paraId="031DFF22" w14:textId="77777777" w:rsidR="00F77038" w:rsidRDefault="00000000">
      <w:pPr>
        <w:spacing w:after="120"/>
      </w:pPr>
      <w:r>
        <w:t>This is the key editorial correction that makes Chapter 12 consistent with your actual stance.</w:t>
      </w:r>
    </w:p>
    <w:p w14:paraId="30D15F05" w14:textId="77777777" w:rsidR="00F77038" w:rsidRDefault="00000000">
      <w:pPr>
        <w:pStyle w:val="Heading4"/>
        <w:spacing w:before="160" w:after="120"/>
      </w:pPr>
      <w:r>
        <w:t>Add an explicit one-paragraph definition of the +1 “publication/unifier” function</w:t>
      </w:r>
    </w:p>
    <w:p w14:paraId="6B3707FA" w14:textId="77777777" w:rsidR="00F77038" w:rsidRDefault="00000000">
      <w:pPr>
        <w:spacing w:after="120"/>
      </w:pPr>
      <w:r>
        <w:t>Right now the idea is present across CS + L3 + “shared world” text, but it’s distributed. What you want for future stability is one explicit definition:</w:t>
      </w:r>
    </w:p>
    <w:p w14:paraId="3939E567" w14:textId="77777777" w:rsidR="00F77038" w:rsidRDefault="00000000">
      <w:pPr>
        <w:spacing w:after="120"/>
      </w:pPr>
      <w:r>
        <w:t>+1 is the CS-stable outward token layer where many 0-streams must remain mutually consistent (public record).</w:t>
      </w:r>
    </w:p>
    <w:p w14:paraId="7D226353" w14:textId="77777777" w:rsidR="00F77038" w:rsidRDefault="00000000">
      <w:pPr>
        <w:spacing w:after="120"/>
      </w:pPr>
      <w:r>
        <w:t>Measurement is the act of forcing a single +1 tokenization when inner underdetermination exists (−2 influence cannot directly objectify into +1).</w:t>
      </w:r>
    </w:p>
    <w:p w14:paraId="2B496F39" w14:textId="77777777" w:rsidR="00F77038" w:rsidRDefault="00000000">
      <w:pPr>
        <w:spacing w:after="120"/>
      </w:pPr>
      <w:r>
        <w:t>This one paragraph is the “pin” that makes the QM↔gravity marriage obvious everywhere else.</w:t>
      </w:r>
    </w:p>
    <w:p w14:paraId="3B3CB227" w14:textId="77777777" w:rsidR="00F77038" w:rsidRDefault="00000000">
      <w:pPr>
        <w:pStyle w:val="Heading4"/>
        <w:spacing w:before="160" w:after="120"/>
      </w:pPr>
      <w:r>
        <w:lastRenderedPageBreak/>
        <w:t>Put the “two hard edges” and Out² map into the book as the official meaning of “context flip”</w:t>
      </w:r>
    </w:p>
    <w:p w14:paraId="228B50D8" w14:textId="77777777" w:rsidR="00F77038" w:rsidRDefault="00000000">
      <w:pPr>
        <w:spacing w:after="120"/>
      </w:pPr>
      <w:r>
        <w:t>This prevents readers (and future AI drafts) from accidentally claiming mirror symmetry. You can safely say:</w:t>
      </w:r>
    </w:p>
    <w:p w14:paraId="55A93DAB" w14:textId="77777777" w:rsidR="00F77038" w:rsidRDefault="00000000">
      <w:pPr>
        <w:spacing w:after="120"/>
      </w:pPr>
      <w:r>
        <w:t>“The ladder is not a global mirror” (CL result).</w:t>
      </w:r>
    </w:p>
    <w:p w14:paraId="58AFA2BC" w14:textId="77777777" w:rsidR="00F77038" w:rsidRDefault="00000000">
      <w:pPr>
        <w:spacing w:after="120"/>
      </w:pPr>
      <w:r>
        <w:t>“But there is a hinge-centered duality: the two hard edges (−2,+1) and (0,+3) are linked by Out².”</w:t>
      </w:r>
    </w:p>
    <w:p w14:paraId="6502E96D" w14:textId="77777777" w:rsidR="00F77038" w:rsidRDefault="00000000">
      <w:pPr>
        <w:pStyle w:val="Heading4"/>
        <w:spacing w:before="160" w:after="120"/>
      </w:pPr>
      <w:r>
        <w:t>Enforce CE2 language discipline in QM sections (remove signal-ontology drift)</w:t>
      </w:r>
    </w:p>
    <w:p w14:paraId="3BC1E05A" w14:textId="77777777" w:rsidR="00F77038" w:rsidRDefault="00000000">
      <w:pPr>
        <w:spacing w:after="120"/>
      </w:pPr>
      <w:r>
        <w:t>Where the book says things like “information enters” or “signals travel,” add a one-line guardrail:</w:t>
      </w:r>
    </w:p>
    <w:p w14:paraId="17C8A9CD" w14:textId="77777777" w:rsidR="00F77038" w:rsidRDefault="00000000">
      <w:pPr>
        <w:spacing w:after="120"/>
      </w:pPr>
      <w:r>
        <w:t>“Read signal-language as shorthand for +1 tokenization and hinge commit, not as metaphysical substance transmission.”</w:t>
      </w:r>
    </w:p>
    <w:p w14:paraId="0826CD6E" w14:textId="77777777" w:rsidR="00F77038" w:rsidRDefault="00000000">
      <w:pPr>
        <w:spacing w:after="120"/>
      </w:pPr>
      <w:r>
        <w:t>This is especially important in the double-slit / detector passages, to prevent the reader from re-importing the old story.</w:t>
      </w:r>
    </w:p>
    <w:p w14:paraId="53A3B207" w14:textId="77777777" w:rsidR="00F77038" w:rsidRDefault="00000000">
      <w:pPr>
        <w:pStyle w:val="Heading4"/>
        <w:spacing w:before="160" w:after="120"/>
      </w:pPr>
      <w:r>
        <w:t>Mirror the same publication language in the gravity chapter</w:t>
      </w:r>
    </w:p>
    <w:p w14:paraId="49F191CE" w14:textId="77777777" w:rsidR="00F77038" w:rsidRDefault="00000000">
      <w:pPr>
        <w:spacing w:after="120"/>
      </w:pPr>
      <w:r>
        <w:t>Right now gravity is properly described as feasibility geometry, but to make the marriage felt, the gravity chapter should explicitly say:</w:t>
      </w:r>
    </w:p>
    <w:p w14:paraId="53736ED1" w14:textId="77777777" w:rsidR="00F77038" w:rsidRDefault="00000000">
      <w:pPr>
        <w:spacing w:after="120"/>
      </w:pPr>
      <w:r>
        <w:t>gravity is the outer-side signature of the same +1 publication/unification mechanism that produces single outcomes in QM (inner-side signature).</w:t>
      </w:r>
    </w:p>
    <w:p w14:paraId="0E6F1FBF" w14:textId="77777777" w:rsidR="00F77038" w:rsidRDefault="00000000">
      <w:pPr>
        <w:spacing w:after="120"/>
      </w:pPr>
      <w:r>
        <w:t>This is purely explanatory—ParentGate/χ already support it.</w:t>
      </w:r>
    </w:p>
    <w:p w14:paraId="5821915E" w14:textId="77777777" w:rsidR="00F77038" w:rsidRDefault="00000000">
      <w:pPr>
        <w:pStyle w:val="Heading4"/>
        <w:spacing w:before="160" w:after="120"/>
      </w:pPr>
      <w:r>
        <w:t>What would count as a real formal revision</w:t>
      </w:r>
    </w:p>
    <w:p w14:paraId="1AD298B8" w14:textId="77777777" w:rsidR="00F77038" w:rsidRDefault="00000000">
      <w:pPr>
        <w:spacing w:after="120"/>
      </w:pPr>
      <w:r>
        <w:t>This is the “red line” list: if you touch these, you’re not just rewriting—you’re revising the math.</w:t>
      </w:r>
    </w:p>
    <w:p w14:paraId="1C398EF5" w14:textId="77777777" w:rsidR="00F77038" w:rsidRDefault="00000000">
      <w:pPr>
        <w:pStyle w:val="Heading4"/>
        <w:spacing w:before="160" w:after="120"/>
      </w:pPr>
      <w:r>
        <w:t>Changing the CE2 reach rule or the hard-edge distances</w:t>
      </w:r>
    </w:p>
    <w:p w14:paraId="672E04C0" w14:textId="77777777" w:rsidR="00F77038" w:rsidRDefault="00000000">
      <w:pPr>
        <w:spacing w:after="120"/>
      </w:pPr>
      <w:r>
        <w:t>If you changed Ext₂ from a two-hop rule to something else, you’d be changing the formal foundation that gives the synthesis its spine. (Right now the synthesis is powered by the dist=3 hard edges. )</w:t>
      </w:r>
    </w:p>
    <w:p w14:paraId="6B7918FB" w14:textId="77777777" w:rsidR="00F77038" w:rsidRDefault="00000000">
      <w:pPr>
        <w:pStyle w:val="Heading4"/>
        <w:spacing w:before="160" w:after="120"/>
      </w:pPr>
      <w:r>
        <w:t>Changing the L3 selection doctrine (ties-only PF/Born)</w:t>
      </w:r>
    </w:p>
    <w:p w14:paraId="1FC05038" w14:textId="77777777" w:rsidR="00F77038" w:rsidRDefault="00000000">
      <w:pPr>
        <w:spacing w:after="120"/>
      </w:pPr>
      <w:r>
        <w:t>If you changed “ties-only PF/Born” into a general stochastic rule, you’d alter the engine’s core posture: “structure first; chance only on ties.” CE2 treats that as a disciplined rule, not decorative phrasing.</w:t>
      </w:r>
    </w:p>
    <w:p w14:paraId="2FD231B6" w14:textId="77777777" w:rsidR="00F77038" w:rsidRDefault="00000000">
      <w:pPr>
        <w:pStyle w:val="Heading4"/>
        <w:spacing w:before="160" w:after="120"/>
      </w:pPr>
      <w:r>
        <w:t>Allowing gravity into control through anything other than ParentGate</w:t>
      </w:r>
    </w:p>
    <w:p w14:paraId="2DC9E3E4" w14:textId="77777777" w:rsidR="00F77038" w:rsidRDefault="00000000">
      <w:pPr>
        <w:spacing w:after="120"/>
      </w:pPr>
      <w:r>
        <w:t>If gravity leaked into other gates or acceptance in a continuous way, it would break the stated design constraint that ParentGate is the single gravitational entry point for control.</w:t>
      </w:r>
    </w:p>
    <w:p w14:paraId="35387453" w14:textId="77777777" w:rsidR="00F77038" w:rsidRDefault="00000000">
      <w:pPr>
        <w:pStyle w:val="Heading4"/>
        <w:spacing w:before="160" w:after="120"/>
      </w:pPr>
      <w:r>
        <w:lastRenderedPageBreak/>
        <w:t>Claiming global mirror symmetry of the ladder</w:t>
      </w:r>
    </w:p>
    <w:p w14:paraId="51D36D77" w14:textId="77777777" w:rsidR="00F77038" w:rsidRDefault="00000000">
      <w:pPr>
        <w:spacing w:after="120"/>
      </w:pPr>
      <w:r>
        <w:t>That would contradict the Context Level framework’s empirical tests. The synthesis explicitly avoids this and stays hinge-centered/windowed.</w:t>
      </w:r>
    </w:p>
    <w:p w14:paraId="371B5BDA" w14:textId="77777777" w:rsidR="00F77038" w:rsidRDefault="00000000">
      <w:pPr>
        <w:pStyle w:val="Heading4"/>
        <w:spacing w:before="160" w:after="120"/>
      </w:pPr>
      <w:r>
        <w:t>Summary: aligned, with targeted “pinning” edits recommended</w:t>
      </w:r>
    </w:p>
    <w:p w14:paraId="2F9F8A12" w14:textId="77777777" w:rsidR="00F77038" w:rsidRDefault="00000000">
      <w:pPr>
        <w:spacing w:after="120"/>
      </w:pPr>
      <w:r>
        <w:t>Fully aligned at the mechanism level: CE2 hard edges + Out² + L1/L2/L3 + ParentGate already implement the logic you’ve articulated.</w:t>
      </w:r>
    </w:p>
    <w:p w14:paraId="1680A025" w14:textId="77777777" w:rsidR="00F77038" w:rsidRDefault="00000000">
      <w:pPr>
        <w:spacing w:after="120"/>
      </w:pPr>
      <w:r>
        <w:t>Primary work remaining is representational: fix the Many Worlds phrasing, define +1 publication explicitly, and add the two-hard-edge/Out² “context flip” paragraph so the unity can’t be missed.</w:t>
      </w:r>
    </w:p>
    <w:p w14:paraId="5F8C697B" w14:textId="77777777" w:rsidR="00F77038" w:rsidRDefault="00000000">
      <w:pPr>
        <w:pStyle w:val="Heading1"/>
        <w:spacing w:before="240" w:after="120"/>
      </w:pPr>
      <w:r>
        <w:t>10. Forward Work</w:t>
      </w:r>
    </w:p>
    <w:p w14:paraId="28B77CCF" w14:textId="77777777" w:rsidR="00F77038" w:rsidRDefault="00000000">
      <w:pPr>
        <w:pStyle w:val="ListBullet"/>
        <w:spacing w:after="40"/>
      </w:pPr>
      <w:r>
        <w:t>Planned: formal tie equivalence-class definition in manifest terms (so “tie” is checkable in CRA/Ξ language).</w:t>
      </w:r>
    </w:p>
    <w:p w14:paraId="223BE4F9" w14:textId="77777777" w:rsidR="00F77038" w:rsidRDefault="00000000">
      <w:pPr>
        <w:pStyle w:val="ListBullet"/>
        <w:spacing w:after="40"/>
      </w:pPr>
      <w:r>
        <w:t>Planned: rerun and robustness suite for +2↔+3 activation (T3/T3‑B), including GR+ΛCDM mocks through the same pipeline.</w:t>
      </w:r>
    </w:p>
    <w:p w14:paraId="6ECBDAC7" w14:textId="77777777" w:rsidR="00F77038" w:rsidRDefault="00000000">
      <w:pPr>
        <w:pStyle w:val="ListBullet"/>
        <w:spacing w:after="40"/>
      </w:pPr>
      <w:r>
        <w:t>Planned: inner tie‑rate tests under controlled instrument mediation; certify that PF/Born engages only on true ties.</w:t>
      </w:r>
    </w:p>
    <w:p w14:paraId="1D94F896" w14:textId="77777777" w:rsidR="00F77038" w:rsidRDefault="00000000">
      <w:pPr>
        <w:pStyle w:val="ListBullet"/>
        <w:spacing w:after="40"/>
      </w:pPr>
      <w:r>
        <w:t>Planned: publish a minimal toy implementation of the commit pipeline with audit logs that make publication‑equivalence explicit.</w:t>
      </w:r>
    </w:p>
    <w:p w14:paraId="7711425E" w14:textId="77777777" w:rsidR="00F77038" w:rsidRDefault="00000000">
      <w:pPr>
        <w:pStyle w:val="Heading2"/>
        <w:spacing w:before="160" w:after="120"/>
      </w:pPr>
      <w:r>
        <w:t>Proposed formulations (derived during drafting; not yet certified)</w:t>
      </w:r>
    </w:p>
    <w:p w14:paraId="6C2C12F9" w14:textId="77777777" w:rsidR="00F77038" w:rsidRDefault="00000000">
      <w:pPr>
        <w:spacing w:after="120"/>
      </w:pPr>
      <w:r>
        <w:t>This section records new formulations introduced in this report to make the “context-flip unification” explicit and mathematically usable. These are not claimed to already exist verbatim in the core documents; they are structured repackagings (and small extensions) that are designed to:</w:t>
      </w:r>
    </w:p>
    <w:p w14:paraId="71E0B9FD" w14:textId="77777777" w:rsidR="00F77038" w:rsidRDefault="00000000">
      <w:pPr>
        <w:spacing w:after="120"/>
      </w:pPr>
      <w:r>
        <w:t>stay compatible with CE2’s horizon grammar and hard edges</w:t>
      </w:r>
    </w:p>
    <w:p w14:paraId="554C0F87" w14:textId="77777777" w:rsidR="00F77038" w:rsidRDefault="00000000">
      <w:pPr>
        <w:spacing w:after="120"/>
      </w:pPr>
      <w:r>
        <w:t>stay compatible with V2’s L1→gates→L3 commit discipline (ties-only PF/Born)</w:t>
      </w:r>
    </w:p>
    <w:p w14:paraId="61FC882E" w14:textId="77777777" w:rsidR="00F77038" w:rsidRDefault="00000000">
      <w:pPr>
        <w:spacing w:after="120"/>
      </w:pPr>
      <w:r>
        <w:t>keep “fields/potentials” in the diagnostic layer (not control), consistent with the gravity track’s stance</w:t>
      </w:r>
    </w:p>
    <w:p w14:paraId="30013A42" w14:textId="77777777" w:rsidR="00F77038" w:rsidRDefault="00000000">
      <w:pPr>
        <w:spacing w:after="120"/>
      </w:pPr>
      <w:r>
        <w:t>I label each item as (NEW) and include a short “why it helps” note.</w:t>
      </w:r>
    </w:p>
    <w:p w14:paraId="3A24BEE2" w14:textId="77777777" w:rsidR="00F77038" w:rsidRDefault="00000000">
      <w:pPr>
        <w:pStyle w:val="Heading3"/>
        <w:spacing w:before="160" w:after="120"/>
      </w:pPr>
      <w:r>
        <w:t>(NEW) Dual Hard-Edge Lemma under Out²</w:t>
      </w:r>
    </w:p>
    <w:p w14:paraId="2EBBB3D4" w14:textId="77777777" w:rsidR="00F77038" w:rsidRDefault="00000000">
      <w:pPr>
        <w:spacing w:after="120"/>
      </w:pPr>
      <w:r>
        <w:t>Definition (hard edge, hinge-centered):</w:t>
      </w:r>
      <w:r>
        <w:br/>
        <w:t>Call a pair ((a,b)) a hard-edge pair (relative to a hinge-centered CE2 horizon) if:</w:t>
      </w:r>
    </w:p>
    <w:p w14:paraId="71EE89AE" w14:textId="77777777" w:rsidR="00F77038" w:rsidRDefault="00000000">
      <w:pPr>
        <w:spacing w:after="120"/>
      </w:pPr>
      <w:r>
        <w:t>(\mathrm{dist}(a,b)=3), so (a) and (b) are outside each other’s two-hop horizon, and</w:t>
      </w:r>
    </w:p>
    <w:p w14:paraId="6724C4DB" w14:textId="77777777" w:rsidR="00F77038" w:rsidRDefault="00000000">
      <w:pPr>
        <w:spacing w:after="120"/>
      </w:pPr>
      <w:r>
        <w:t>both are directly involved in the hinge’s inner/outer coupling story (i.e., they sit at the edge of what can be objectified/encoded without re-encoding).</w:t>
      </w:r>
    </w:p>
    <w:p w14:paraId="08A0EE16" w14:textId="77777777" w:rsidR="00F77038" w:rsidRDefault="00000000">
      <w:pPr>
        <w:spacing w:after="120"/>
      </w:pPr>
      <w:r>
        <w:lastRenderedPageBreak/>
        <w:t>Observed hard-edge pairs in the CE2 human-hinge framing:</w:t>
      </w:r>
      <w:r>
        <w:br/>
        <w:t>CE2 explicitly identifies the two key distance-3 pairs:</w:t>
      </w:r>
    </w:p>
    <w:p w14:paraId="20DA8462" w14:textId="77777777" w:rsidR="00F77038" w:rsidRDefault="00000000">
      <w:pPr>
        <w:spacing w:after="120"/>
      </w:pPr>
      <w:r>
        <w:t>((−2,+1)) with (\mathrm{dist}(−2,+1)=3)</w:t>
      </w:r>
    </w:p>
    <w:p w14:paraId="7A155487" w14:textId="77777777" w:rsidR="00F77038" w:rsidRDefault="00000000">
      <w:pPr>
        <w:spacing w:after="120"/>
      </w:pPr>
      <w:r>
        <w:t>((0,+3)) with (\mathrm{dist}(0,+3)=3)</w:t>
      </w:r>
    </w:p>
    <w:p w14:paraId="1F58B056" w14:textId="77777777" w:rsidR="00F77038" w:rsidRDefault="00000000">
      <w:pPr>
        <w:spacing w:after="120"/>
      </w:pPr>
      <w:r>
        <w:t>These correspond exactly to the “inner boundary” and “outer boundary” constraints that power the synthesis.</w:t>
      </w:r>
    </w:p>
    <w:p w14:paraId="28719F4C" w14:textId="77777777" w:rsidR="00F77038" w:rsidRDefault="00000000">
      <w:pPr>
        <w:spacing w:after="120"/>
      </w:pPr>
      <w:r>
        <w:t>Lemma (Dual Hard-Edge Pair under Out²):</w:t>
      </w:r>
      <w:r>
        <w:br/>
        <w:t>Assume the CE2 outward-two-step map (as an indexing helper) is:</w:t>
      </w:r>
    </w:p>
    <w:p w14:paraId="29F8E819" w14:textId="77777777" w:rsidR="00F77038" w:rsidRDefault="00000000">
      <w:pPr>
        <w:spacing w:after="120"/>
      </w:pPr>
      <w:r>
        <w:t>[</w:t>
      </w:r>
      <w:r>
        <w:br/>
        <w:t>\mathrm{Out}^2(n)=n+2.</w:t>
      </w:r>
      <w:r>
        <w:br/>
        <w:t>]</w:t>
      </w:r>
    </w:p>
    <w:p w14:paraId="4CECD77B" w14:textId="77777777" w:rsidR="00F77038" w:rsidRDefault="00000000">
      <w:pPr>
        <w:spacing w:after="120"/>
      </w:pPr>
      <w:r>
        <w:t>Then:</w:t>
      </w:r>
    </w:p>
    <w:p w14:paraId="35135FB4" w14:textId="77777777" w:rsidR="00F77038" w:rsidRDefault="00000000">
      <w:pPr>
        <w:spacing w:after="120"/>
      </w:pPr>
      <w:r>
        <w:t>[</w:t>
      </w:r>
      <w:r>
        <w:br/>
        <w:t>\mathrm{Out}^2(-2)=0,\qquad \mathrm{Out}^2(+1)=+3,</w:t>
      </w:r>
      <w:r>
        <w:br/>
        <w:t>]</w:t>
      </w:r>
    </w:p>
    <w:p w14:paraId="434B43F3" w14:textId="77777777" w:rsidR="00F77038" w:rsidRDefault="00000000">
      <w:pPr>
        <w:spacing w:after="120"/>
      </w:pPr>
      <w:r>
        <w:t>so the inner hard-edge pair ((−2,+1)) maps to the outer hard-edge pair ((0,+3)) under the same outward-two-step shift.</w:t>
      </w:r>
    </w:p>
    <w:p w14:paraId="397A86A9" w14:textId="77777777" w:rsidR="00F77038" w:rsidRDefault="00000000">
      <w:pPr>
        <w:spacing w:after="120"/>
      </w:pPr>
      <w:r>
        <w:t>Interpretation (why this is the clean “context flip” statement):</w:t>
      </w:r>
    </w:p>
    <w:p w14:paraId="2C8CE2E1" w14:textId="77777777" w:rsidR="00F77038" w:rsidRDefault="00000000">
      <w:pPr>
        <w:spacing w:after="120"/>
      </w:pPr>
      <w:r>
        <w:t>The quantum-side boundary is the failure of direct objectification from −2 into +1.</w:t>
      </w:r>
    </w:p>
    <w:p w14:paraId="33E89147" w14:textId="77777777" w:rsidR="00F77038" w:rsidRDefault="00000000">
      <w:pPr>
        <w:spacing w:after="120"/>
      </w:pPr>
      <w:r>
        <w:t>The gravity-side boundary is the failure of direct hinge access from 0 into +3.</w:t>
      </w:r>
    </w:p>
    <w:p w14:paraId="7C1A2BD4" w14:textId="77777777" w:rsidR="00F77038" w:rsidRDefault="00000000">
      <w:pPr>
        <w:spacing w:after="120"/>
      </w:pPr>
      <w:r>
        <w:t>Out² links them as the same horizon constraint expressed on opposite sides of the hinge.</w:t>
      </w:r>
    </w:p>
    <w:p w14:paraId="13105875" w14:textId="77777777" w:rsidR="00F77038" w:rsidRDefault="00000000">
      <w:pPr>
        <w:spacing w:after="120"/>
      </w:pPr>
      <w:r>
        <w:t>This is the most compact formal expression of “gravity is quantum from the other side (flipped context), not mirror symmetry.”</w:t>
      </w:r>
    </w:p>
    <w:p w14:paraId="751E3E77" w14:textId="77777777" w:rsidR="00F77038" w:rsidRDefault="00000000">
      <w:pPr>
        <w:pStyle w:val="Heading3"/>
        <w:spacing w:before="160" w:after="120"/>
      </w:pPr>
      <w:r>
        <w:t>(NEW) Publication / Shared-Token Map (\Pi_{+1})</w:t>
      </w:r>
    </w:p>
    <w:p w14:paraId="244F63C0" w14:textId="77777777" w:rsidR="00F77038" w:rsidRDefault="00000000">
      <w:pPr>
        <w:spacing w:after="120"/>
      </w:pPr>
      <w:r>
        <w:t>This is a definition for clarity, intended to “pin” a concept that is currently distributed across CS + L-roles + commit rules: the +1 layer publishes a single public record-token from many 0-centered relations.</w:t>
      </w:r>
    </w:p>
    <w:p w14:paraId="14B294CB" w14:textId="77777777" w:rsidR="00F77038" w:rsidRDefault="00000000">
      <w:pPr>
        <w:pStyle w:val="Heading3"/>
        <w:spacing w:before="160" w:after="120"/>
      </w:pPr>
      <w:r>
        <w:t>Objects of the map</w:t>
      </w:r>
    </w:p>
    <w:p w14:paraId="2202F3A2" w14:textId="77777777" w:rsidR="00F77038" w:rsidRDefault="00000000">
      <w:pPr>
        <w:spacing w:after="120"/>
      </w:pPr>
      <w:r>
        <w:t>Let:</w:t>
      </w:r>
    </w:p>
    <w:p w14:paraId="6649570E" w14:textId="77777777" w:rsidR="00F77038" w:rsidRDefault="00000000">
      <w:pPr>
        <w:spacing w:after="120"/>
      </w:pPr>
      <w:r>
        <w:t>(S) be the candidate continuation set produced by L1 at a given tick (possible next acts / next outward tokens).</w:t>
      </w:r>
    </w:p>
    <w:p w14:paraId="269D9FAF" w14:textId="77777777" w:rsidR="00F77038" w:rsidRDefault="00000000">
      <w:pPr>
        <w:spacing w:after="120"/>
      </w:pPr>
      <w:r>
        <w:t>(G) be the conjunction of admissibility/feasibility constraints used in the commit pipeline (hinge equality + feasibility predicates + CRA constraints + any applicable gates).</w:t>
      </w:r>
    </w:p>
    <w:p w14:paraId="0803D01F" w14:textId="77777777" w:rsidR="00F77038" w:rsidRDefault="00000000">
      <w:pPr>
        <w:spacing w:after="120"/>
      </w:pPr>
      <w:r>
        <w:t>(\preceq) be the acceptance ordering (ratiolex) applied after gating.</w:t>
      </w:r>
    </w:p>
    <w:p w14:paraId="1553FD0C" w14:textId="77777777" w:rsidR="00F77038" w:rsidRDefault="00000000">
      <w:pPr>
        <w:spacing w:after="120"/>
      </w:pPr>
      <w:r>
        <w:lastRenderedPageBreak/>
        <w:t>(\text{TieResolve}) be the ties-only PF/Born resolution when the survivor set is a true tie.</w:t>
      </w:r>
    </w:p>
    <w:p w14:paraId="521F6949" w14:textId="77777777" w:rsidR="00F77038" w:rsidRDefault="00000000">
      <w:pPr>
        <w:spacing w:after="120"/>
      </w:pPr>
      <w:r>
        <w:t>Define the survivor set:</w:t>
      </w:r>
    </w:p>
    <w:p w14:paraId="1A16EAA4" w14:textId="77777777" w:rsidR="00F77038" w:rsidRDefault="00000000">
      <w:pPr>
        <w:spacing w:after="120"/>
      </w:pPr>
      <w:r>
        <w:t>[</w:t>
      </w:r>
      <w:r>
        <w:br/>
        <w:t>\mathrm{Surv}(S)=\min_{\preceq}{s\in S: G(s)=\text{true}}.</w:t>
      </w:r>
      <w:r>
        <w:br/>
        <w:t>]</w:t>
      </w:r>
    </w:p>
    <w:p w14:paraId="7C34563D" w14:textId="77777777" w:rsidR="00F77038" w:rsidRDefault="00000000">
      <w:pPr>
        <w:spacing w:after="120"/>
      </w:pPr>
      <w:r>
        <w:t>(“min under (\preceq)” = the ratiolex-minimal set; it can be a singleton or a tied set.)</w:t>
      </w:r>
    </w:p>
    <w:p w14:paraId="7EDD58FE" w14:textId="77777777" w:rsidR="00F77038" w:rsidRDefault="00000000">
      <w:pPr>
        <w:pStyle w:val="Heading3"/>
        <w:spacing w:before="160" w:after="120"/>
      </w:pPr>
      <w:r>
        <w:t>Definition of the publication map</w:t>
      </w:r>
    </w:p>
    <w:p w14:paraId="0CAC0BC7" w14:textId="77777777" w:rsidR="00F77038" w:rsidRDefault="00000000">
      <w:pPr>
        <w:spacing w:after="120"/>
      </w:pPr>
      <w:r>
        <w:t>Definition (Publication / Shared-Token Map):</w:t>
      </w:r>
      <w:r>
        <w:br/>
        <w:t>[</w:t>
      </w:r>
      <w:r>
        <w:br/>
        <w:t>\Pi_{+1}(S)=</w:t>
      </w:r>
      <w:r>
        <w:br/>
        <w:t>\begin{cases}</w:t>
      </w:r>
      <w:r>
        <w:br/>
        <w:t>s^*, &amp; \text{if }\mathrm{Surv}(S)={s^*}\ \text{(deterministic)} \</w:t>
      </w:r>
      <w:r>
        <w:br/>
        <w:t>\text{TieResolve}(\mathrm{Surv}(S)), &amp; \text{if }\lvert \mathrm{Surv}(S)\rvert&gt;1.</w:t>
      </w:r>
      <w:r>
        <w:br/>
        <w:t>\end{cases}</w:t>
      </w:r>
      <w:r>
        <w:br/>
        <w:t>]</w:t>
      </w:r>
    </w:p>
    <w:p w14:paraId="3F4C7C61" w14:textId="77777777" w:rsidR="00F77038" w:rsidRDefault="00000000">
      <w:pPr>
        <w:spacing w:after="120"/>
      </w:pPr>
      <w:r>
        <w:t>What (\Pi_{+1}) returns: one published +1 tokenization (one committed “public” outcome for the stream), i.e., the +1-stable record-token that the 0 stream now carries forward as part of its “what I just was” chain and that can be CS-stable across centers.</w:t>
      </w:r>
    </w:p>
    <w:p w14:paraId="744C59B8" w14:textId="77777777" w:rsidR="00F77038" w:rsidRDefault="00000000">
      <w:pPr>
        <w:spacing w:after="120"/>
      </w:pPr>
      <w:r>
        <w:t>This definition is intentionally aligned with CE2’s language discipline: it does not say “signals cause collapse” or “consciousness causes collapse.” It says: publish one token via commit rules.</w:t>
      </w:r>
    </w:p>
    <w:p w14:paraId="301AE8CC" w14:textId="77777777" w:rsidR="00F77038" w:rsidRDefault="00000000">
      <w:pPr>
        <w:pStyle w:val="Heading3"/>
        <w:spacing w:before="160" w:after="120"/>
      </w:pPr>
      <w:r>
        <w:t>Why (\Pi_{+1}) helps the synthesis</w:t>
      </w:r>
    </w:p>
    <w:p w14:paraId="1361A4D1" w14:textId="77777777" w:rsidR="00F77038" w:rsidRDefault="00000000">
      <w:pPr>
        <w:spacing w:after="120"/>
      </w:pPr>
      <w:r>
        <w:t>It allows you to say, in one line:</w:t>
      </w:r>
    </w:p>
    <w:p w14:paraId="23FC9D13" w14:textId="77777777" w:rsidR="00F77038" w:rsidRDefault="00000000">
      <w:pPr>
        <w:spacing w:after="120"/>
      </w:pPr>
      <w:r>
        <w:t>Quantum regime: (\Pi_{+1}) is publishing a +1 token from candidate structure that depends on −2 distinctions that cannot directly objectify into +1 under CE2’s hard edge; hence the +1-facing state appears relational/multi-eligible until commitment.</w:t>
      </w:r>
    </w:p>
    <w:p w14:paraId="2D22AFC1" w14:textId="77777777" w:rsidR="00F77038" w:rsidRDefault="00000000">
      <w:pPr>
        <w:spacing w:after="120"/>
      </w:pPr>
      <w:r>
        <w:t>Gravity regime: (\Pi_{+1}) is being continuously shaped by outer container feasibility (ParentGate strictness schedule scaled by χ), producing persistent centering bias in what gets published as the shared world history.</w:t>
      </w:r>
    </w:p>
    <w:p w14:paraId="26BD4E64" w14:textId="77777777" w:rsidR="00F77038" w:rsidRDefault="00000000">
      <w:pPr>
        <w:spacing w:after="120"/>
      </w:pPr>
      <w:r>
        <w:t>So (\Pi_{+1}) is a “math handle” for exactly the phrase you keep using: “+1 is the combining/publishing of many 0-centered relations into one shared world outcome.”</w:t>
      </w:r>
    </w:p>
    <w:p w14:paraId="47750C8C" w14:textId="77777777" w:rsidR="00F77038" w:rsidRDefault="00000000">
      <w:pPr>
        <w:pStyle w:val="Heading3"/>
        <w:spacing w:before="160" w:after="120"/>
      </w:pPr>
      <w:r>
        <w:t>(NEW) Diagnostic “Selection Pressure Potential” from ParentGate survival</w:t>
      </w:r>
    </w:p>
    <w:p w14:paraId="706F35DE" w14:textId="77777777" w:rsidR="00F77038" w:rsidRDefault="00000000">
      <w:pPr>
        <w:spacing w:after="120"/>
      </w:pPr>
      <w:r>
        <w:t>This is a diagnostic-only formulation (explicitly not part of control), intended to connect the discrete feasibility picture to the way standard physics talks (potentials, curvature strength, gradients), consistent with the project’s rule that fields are summaries rather than primitives.</w:t>
      </w:r>
    </w:p>
    <w:p w14:paraId="75726BC6" w14:textId="77777777" w:rsidR="00F77038" w:rsidRDefault="00000000">
      <w:pPr>
        <w:pStyle w:val="Heading3"/>
        <w:spacing w:before="160" w:after="120"/>
      </w:pPr>
      <w:r>
        <w:lastRenderedPageBreak/>
        <w:t>Survival fraction as a measurable diagnostic</w:t>
      </w:r>
    </w:p>
    <w:p w14:paraId="419D7AF3" w14:textId="77777777" w:rsidR="00F77038" w:rsidRDefault="00000000">
      <w:pPr>
        <w:spacing w:after="120"/>
      </w:pPr>
      <w:r>
        <w:t>For a given “radius bin” (r) (or more generally, a container shell index / local radius proxy used in the gate schedule), define:</w:t>
      </w:r>
    </w:p>
    <w:p w14:paraId="51828508" w14:textId="77777777" w:rsidR="00F77038" w:rsidRDefault="00000000">
      <w:pPr>
        <w:spacing w:after="120"/>
      </w:pPr>
      <w:r>
        <w:t>(N_{\text{cand}}(r)): number of candidate outward steps considered at (r)</w:t>
      </w:r>
    </w:p>
    <w:p w14:paraId="17366C0F" w14:textId="77777777" w:rsidR="00F77038" w:rsidRDefault="00000000">
      <w:pPr>
        <w:spacing w:after="120"/>
      </w:pPr>
      <w:r>
        <w:t>(N_{\text{pass}}(r)): number of those candidates that pass ParentGate at (r)</w:t>
      </w:r>
    </w:p>
    <w:p w14:paraId="1DDC415C" w14:textId="77777777" w:rsidR="00F77038" w:rsidRDefault="00000000">
      <w:pPr>
        <w:spacing w:after="120"/>
      </w:pPr>
      <w:r>
        <w:t>Define the survival fraction:</w:t>
      </w:r>
    </w:p>
    <w:p w14:paraId="25C42BF5" w14:textId="77777777" w:rsidR="00F77038" w:rsidRDefault="00000000">
      <w:pPr>
        <w:spacing w:after="120"/>
      </w:pPr>
      <w:r>
        <w:t>[</w:t>
      </w:r>
      <w:r>
        <w:br/>
        <w:t>p_{\text{survive}}(r)=\frac{N_{\text{pass}}(r)}{N_{\text{cand}}(r)}.</w:t>
      </w:r>
      <w:r>
        <w:br/>
        <w:t>]</w:t>
      </w:r>
    </w:p>
    <w:p w14:paraId="71D71F0E" w14:textId="77777777" w:rsidR="00F77038" w:rsidRDefault="00000000">
      <w:pPr>
        <w:spacing w:after="120"/>
      </w:pPr>
      <w:r>
        <w:t>This is directly aligned with the “feasibility thinning” interpretation: near inner shells, ParentGate is stricter, so (p_{\text{survive}}(r)) decreases.</w:t>
      </w:r>
    </w:p>
    <w:p w14:paraId="64CF601C" w14:textId="77777777" w:rsidR="00F77038" w:rsidRDefault="00000000">
      <w:pPr>
        <w:pStyle w:val="Heading3"/>
        <w:spacing w:before="160" w:after="120"/>
      </w:pPr>
      <w:r>
        <w:t>Definition of the diagnostic potential</w:t>
      </w:r>
    </w:p>
    <w:p w14:paraId="02A6EE1D" w14:textId="77777777" w:rsidR="00F77038" w:rsidRDefault="00000000">
      <w:pPr>
        <w:spacing w:after="120"/>
      </w:pPr>
      <w:r>
        <w:t>Define:</w:t>
      </w:r>
    </w:p>
    <w:p w14:paraId="59097D24" w14:textId="77777777" w:rsidR="00F77038" w:rsidRDefault="00000000">
      <w:pPr>
        <w:spacing w:after="120"/>
      </w:pPr>
      <w:r>
        <w:t>[</w:t>
      </w:r>
      <w:r>
        <w:br/>
        <w:t>\Phi_{\text{AR}}(r):=-\log p_{\text{survive}}(r).</w:t>
      </w:r>
      <w:r>
        <w:br/>
        <w:t>]</w:t>
      </w:r>
    </w:p>
    <w:p w14:paraId="5C12A72B" w14:textId="77777777" w:rsidR="00F77038" w:rsidRDefault="00000000">
      <w:pPr>
        <w:spacing w:after="120"/>
      </w:pPr>
      <w:r>
        <w:t>If survival is high (near 1), (\Phi_{\text{AR}}) is near 0.</w:t>
      </w:r>
    </w:p>
    <w:p w14:paraId="52A40C57" w14:textId="77777777" w:rsidR="00F77038" w:rsidRDefault="00000000">
      <w:pPr>
        <w:spacing w:after="120"/>
      </w:pPr>
      <w:r>
        <w:t>If survival is low, (\Phi_{\text{AR}}) increases.</w:t>
      </w:r>
    </w:p>
    <w:p w14:paraId="7A7A38C6" w14:textId="77777777" w:rsidR="00F77038" w:rsidRDefault="00000000">
      <w:pPr>
        <w:spacing w:after="120"/>
      </w:pPr>
      <w:r>
        <w:t>This produces a scalar diagnostic that behaves like a “potential depth” while remaining entirely grounded in auditable discrete counts.</w:t>
      </w:r>
    </w:p>
    <w:p w14:paraId="3DE0F599" w14:textId="77777777" w:rsidR="00F77038" w:rsidRDefault="00000000">
      <w:pPr>
        <w:pStyle w:val="Heading3"/>
        <w:spacing w:before="160" w:after="120"/>
      </w:pPr>
      <w:r>
        <w:t>Why this helps (and why it does not violate the “no extra fields” stance)</w:t>
      </w:r>
    </w:p>
    <w:p w14:paraId="7A3AB72F" w14:textId="77777777" w:rsidR="00F77038" w:rsidRDefault="00000000">
      <w:pPr>
        <w:spacing w:after="120"/>
      </w:pPr>
      <w:r>
        <w:t>It does not add a new force law. ParentGate remains the only gravitational control input.</w:t>
      </w:r>
    </w:p>
    <w:p w14:paraId="399286A7" w14:textId="77777777" w:rsidR="00F77038" w:rsidRDefault="00000000">
      <w:pPr>
        <w:spacing w:after="120"/>
      </w:pPr>
      <w:r>
        <w:t>It provides a bridge quantity that can be compared to standard gravitational potentials and fitted envelopes after the fact, consistent with the project’s “diagnostics are allowed; control remains discrete” discipline.</w:t>
      </w:r>
    </w:p>
    <w:p w14:paraId="454482D1" w14:textId="77777777" w:rsidR="00F77038" w:rsidRDefault="00000000">
      <w:pPr>
        <w:spacing w:after="120"/>
      </w:pPr>
      <w:r>
        <w:t>In other words: (\Phi_{\text{AR}}) is a clean way to say, “this is what ‘curvature’ looks like in feasibility statistics,” without changing the engine.</w:t>
      </w:r>
    </w:p>
    <w:p w14:paraId="705B7712" w14:textId="77777777" w:rsidR="00F77038" w:rsidRDefault="00000000">
      <w:pPr>
        <w:pStyle w:val="Heading3"/>
        <w:spacing w:before="160" w:after="120"/>
      </w:pPr>
      <w:r>
        <w:t>Optional companion diagnostic for quantum (if desired later)</w:t>
      </w:r>
    </w:p>
    <w:p w14:paraId="7FF3E3FF" w14:textId="77777777" w:rsidR="00F77038" w:rsidRDefault="00000000">
      <w:pPr>
        <w:spacing w:after="120"/>
      </w:pPr>
      <w:r>
        <w:t>If you want a symmetric diagnostic on the quantum side (also diagnostic-only), define a “tie complexity” measure at commit time:</w:t>
      </w:r>
    </w:p>
    <w:p w14:paraId="4A7EB495" w14:textId="77777777" w:rsidR="00F77038" w:rsidRDefault="00000000">
      <w:pPr>
        <w:spacing w:after="120"/>
      </w:pPr>
      <w:r>
        <w:t>Let (T = |\mathrm{Surv}(S)|) be the size of the tied survivor set (after feasibility + ratiolex).</w:t>
      </w:r>
    </w:p>
    <w:p w14:paraId="79E29736" w14:textId="77777777" w:rsidR="00F77038" w:rsidRDefault="00000000">
      <w:pPr>
        <w:spacing w:after="120"/>
      </w:pPr>
      <w:r>
        <w:t>Define (Q_{\text{tie}} := \log T).</w:t>
      </w:r>
    </w:p>
    <w:p w14:paraId="04CFDFB7" w14:textId="77777777" w:rsidR="00F77038" w:rsidRDefault="00000000">
      <w:pPr>
        <w:spacing w:after="120"/>
      </w:pPr>
      <w:r>
        <w:lastRenderedPageBreak/>
        <w:t>This gives you a simple scalar indicator of “how quantum-like” a commit event is in the sense of “how many equally admissible publications remained at the seam,” consistent with the ties-only doctrine.</w:t>
      </w:r>
    </w:p>
    <w:p w14:paraId="35C634F1" w14:textId="77777777" w:rsidR="00F77038" w:rsidRDefault="00000000">
      <w:pPr>
        <w:spacing w:after="120"/>
      </w:pPr>
      <w:r>
        <w:t>(Again: diagnostic, not control.)</w:t>
      </w:r>
    </w:p>
    <w:p w14:paraId="0FE9C3A4" w14:textId="77777777" w:rsidR="00F77038" w:rsidRDefault="00000000">
      <w:pPr>
        <w:spacing w:after="120"/>
      </w:pPr>
      <w:r>
        <w:t>End of Section 12.</w:t>
      </w:r>
    </w:p>
    <w:p w14:paraId="16032600" w14:textId="77777777" w:rsidR="00F77038" w:rsidRDefault="00000000">
      <w:pPr>
        <w:spacing w:after="120"/>
      </w:pPr>
      <w:r>
        <w:t>Next, Section 13 will outline predictions/tests that fall naturally out of this synthesis (inner activation analogs of T3-B, seam scanning in the nanoband, and bridge invariants), while keeping the claim-strength discipline from Sections 9–10.</w:t>
      </w:r>
    </w:p>
    <w:sectPr w:rsidR="00F77038"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003968411">
    <w:abstractNumId w:val="8"/>
  </w:num>
  <w:num w:numId="2" w16cid:durableId="1189031502">
    <w:abstractNumId w:val="6"/>
  </w:num>
  <w:num w:numId="3" w16cid:durableId="944537390">
    <w:abstractNumId w:val="5"/>
  </w:num>
  <w:num w:numId="4" w16cid:durableId="1521116163">
    <w:abstractNumId w:val="4"/>
  </w:num>
  <w:num w:numId="5" w16cid:durableId="705641609">
    <w:abstractNumId w:val="7"/>
  </w:num>
  <w:num w:numId="6" w16cid:durableId="515968713">
    <w:abstractNumId w:val="3"/>
  </w:num>
  <w:num w:numId="7" w16cid:durableId="83231627">
    <w:abstractNumId w:val="2"/>
  </w:num>
  <w:num w:numId="8" w16cid:durableId="816916589">
    <w:abstractNumId w:val="1"/>
  </w:num>
  <w:num w:numId="9" w16cid:durableId="1301964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70212"/>
    <w:rsid w:val="00AA1D8D"/>
    <w:rsid w:val="00B47730"/>
    <w:rsid w:val="00CB0664"/>
    <w:rsid w:val="00D54710"/>
    <w:rsid w:val="00F7703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2CEF6D97-A910-4BA6-91D3-1E128F8F0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Calibri" w:eastAsia="Calibri" w:hAnsi="Calibri"/>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14309</Words>
  <Characters>83424</Characters>
  <Application>Microsoft Office Word</Application>
  <DocSecurity>0</DocSecurity>
  <Lines>1544</Lines>
  <Paragraphs>997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96736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kent nimmo</cp:lastModifiedBy>
  <cp:revision>2</cp:revision>
  <dcterms:created xsi:type="dcterms:W3CDTF">2013-12-23T23:15:00Z</dcterms:created>
  <dcterms:modified xsi:type="dcterms:W3CDTF">2025-12-23T21:54:00Z</dcterms:modified>
  <cp:category/>
</cp:coreProperties>
</file>